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5371" w:rsidRDefault="002F342D" w:rsidP="002F342D">
      <w:pPr>
        <w:spacing w:line="540" w:lineRule="exact"/>
        <w:rPr>
          <w:rFonts w:ascii="仿宋_GB2312" w:eastAsia="仿宋_GB2312" w:hint="eastAsia"/>
          <w:sz w:val="32"/>
          <w:szCs w:val="32"/>
        </w:rPr>
      </w:pPr>
      <w:r>
        <w:rPr>
          <w:rFonts w:ascii="仿宋_GB2312" w:eastAsia="仿宋_GB2312" w:hint="eastAsia"/>
          <w:sz w:val="32"/>
          <w:szCs w:val="32"/>
        </w:rPr>
        <w:t>附件一</w:t>
      </w:r>
    </w:p>
    <w:p w:rsidR="00315371" w:rsidRDefault="00315371">
      <w:pPr>
        <w:overflowPunct w:val="0"/>
        <w:adjustRightInd w:val="0"/>
        <w:snapToGrid w:val="0"/>
        <w:spacing w:line="560" w:lineRule="exact"/>
        <w:ind w:firstLineChars="200" w:firstLine="880"/>
        <w:jc w:val="center"/>
        <w:rPr>
          <w:rFonts w:ascii="方正小标宋_GBK" w:eastAsia="方正小标宋_GBK" w:hAnsi="方正小标宋_GBK" w:cs="方正小标宋_GBK"/>
          <w:sz w:val="44"/>
          <w:szCs w:val="44"/>
        </w:rPr>
      </w:pPr>
    </w:p>
    <w:p w:rsidR="00315371" w:rsidRDefault="00315371">
      <w:pPr>
        <w:overflowPunct w:val="0"/>
        <w:adjustRightInd w:val="0"/>
        <w:snapToGrid w:val="0"/>
        <w:spacing w:line="560" w:lineRule="exact"/>
        <w:ind w:firstLineChars="200" w:firstLine="880"/>
        <w:jc w:val="center"/>
        <w:rPr>
          <w:rFonts w:ascii="方正小标宋_GBK" w:eastAsia="方正小标宋_GBK" w:hAnsi="方正小标宋_GBK" w:cs="方正小标宋_GBK"/>
          <w:sz w:val="44"/>
          <w:szCs w:val="44"/>
        </w:rPr>
      </w:pPr>
    </w:p>
    <w:p w:rsidR="00315371" w:rsidRDefault="00E71AC1">
      <w:pPr>
        <w:overflowPunct w:val="0"/>
        <w:adjustRightInd w:val="0"/>
        <w:snapToGrid w:val="0"/>
        <w:spacing w:line="560" w:lineRule="exact"/>
        <w:ind w:firstLineChars="200" w:firstLine="88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供应商报名表</w:t>
      </w:r>
    </w:p>
    <w:p w:rsidR="00315371" w:rsidRDefault="00315371">
      <w:pPr>
        <w:overflowPunct w:val="0"/>
        <w:adjustRightInd w:val="0"/>
        <w:snapToGrid w:val="0"/>
        <w:spacing w:line="560" w:lineRule="exact"/>
        <w:ind w:firstLineChars="200" w:firstLine="880"/>
        <w:jc w:val="center"/>
        <w:rPr>
          <w:rFonts w:ascii="方正小标宋_GBK" w:eastAsia="方正小标宋_GBK" w:hAnsi="方正小标宋_GBK" w:cs="方正小标宋_GBK"/>
          <w:sz w:val="44"/>
          <w:szCs w:val="44"/>
        </w:rPr>
      </w:pPr>
    </w:p>
    <w:p w:rsidR="00315371" w:rsidRDefault="00E71AC1">
      <w:pPr>
        <w:overflowPunct w:val="0"/>
        <w:adjustRightInd w:val="0"/>
        <w:snapToGrid w:val="0"/>
        <w:spacing w:line="560" w:lineRule="exact"/>
        <w:ind w:firstLineChars="200" w:firstLine="640"/>
        <w:rPr>
          <w:rFonts w:ascii="宋体" w:eastAsia="仿宋_GB2312" w:hAnsi="宋体" w:cs="仿宋_GB2312"/>
          <w:sz w:val="32"/>
          <w:szCs w:val="32"/>
        </w:rPr>
      </w:pPr>
      <w:r>
        <w:rPr>
          <w:rFonts w:ascii="仿宋_GB2312" w:eastAsia="仿宋_GB2312" w:hint="eastAsia"/>
          <w:sz w:val="32"/>
          <w:szCs w:val="32"/>
        </w:rPr>
        <w:t>项目名称：</w:t>
      </w:r>
      <w:r>
        <w:rPr>
          <w:rFonts w:ascii="宋体" w:eastAsia="仿宋_GB2312" w:hAnsi="宋体" w:cs="仿宋_GB2312" w:hint="eastAsia"/>
          <w:sz w:val="32"/>
          <w:szCs w:val="32"/>
        </w:rPr>
        <w:t>湖北省互联网医疗服务监管平台建设项目</w:t>
      </w:r>
    </w:p>
    <w:p w:rsidR="00315371" w:rsidRDefault="00315371">
      <w:pPr>
        <w:overflowPunct w:val="0"/>
        <w:adjustRightInd w:val="0"/>
        <w:snapToGrid w:val="0"/>
        <w:spacing w:line="560" w:lineRule="exact"/>
        <w:ind w:firstLineChars="200" w:firstLine="640"/>
        <w:rPr>
          <w:rFonts w:ascii="宋体" w:eastAsia="仿宋_GB2312" w:hAnsi="宋体" w:cs="仿宋_GB2312"/>
          <w:sz w:val="32"/>
          <w:szCs w:val="32"/>
        </w:rPr>
      </w:pPr>
    </w:p>
    <w:p w:rsidR="00315371" w:rsidRDefault="00E71AC1">
      <w:pPr>
        <w:overflowPunct w:val="0"/>
        <w:adjustRightInd w:val="0"/>
        <w:snapToGrid w:val="0"/>
        <w:spacing w:line="560" w:lineRule="exact"/>
        <w:ind w:leftChars="57" w:left="120" w:firstLineChars="37" w:firstLine="118"/>
        <w:jc w:val="left"/>
        <w:rPr>
          <w:rFonts w:ascii="仿宋_GB2312" w:eastAsia="仿宋_GB2312"/>
          <w:sz w:val="32"/>
          <w:szCs w:val="32"/>
        </w:rPr>
      </w:pPr>
      <w:r>
        <w:rPr>
          <w:rFonts w:ascii="仿宋_GB2312" w:eastAsia="仿宋_GB2312" w:hint="eastAsia"/>
          <w:sz w:val="32"/>
          <w:szCs w:val="32"/>
        </w:rPr>
        <w:t>供应商名称（盖章）</w:t>
      </w:r>
      <w:r>
        <w:rPr>
          <w:rFonts w:ascii="仿宋_GB2312" w:eastAsia="仿宋_GB2312" w:hint="eastAsia"/>
          <w:sz w:val="32"/>
          <w:szCs w:val="32"/>
        </w:rPr>
        <w:t> </w:t>
      </w:r>
    </w:p>
    <w:tbl>
      <w:tblPr>
        <w:tblStyle w:val="a5"/>
        <w:tblW w:w="0" w:type="auto"/>
        <w:tblInd w:w="0" w:type="dxa"/>
        <w:tblCellMar>
          <w:top w:w="0" w:type="dxa"/>
          <w:left w:w="108" w:type="dxa"/>
          <w:bottom w:w="0" w:type="dxa"/>
          <w:right w:w="108" w:type="dxa"/>
        </w:tblCellMar>
        <w:tblLook w:val="04A0"/>
      </w:tblPr>
      <w:tblGrid>
        <w:gridCol w:w="2000"/>
        <w:gridCol w:w="6528"/>
      </w:tblGrid>
      <w:tr w:rsidR="00315371">
        <w:tc>
          <w:tcPr>
            <w:tcW w:w="0" w:type="auto"/>
          </w:tcPr>
          <w:p w:rsidR="00315371" w:rsidRDefault="00E71AC1">
            <w:pPr>
              <w:overflowPunct w:val="0"/>
              <w:adjustRightInd w:val="0"/>
              <w:snapToGrid w:val="0"/>
              <w:spacing w:line="560" w:lineRule="exact"/>
              <w:jc w:val="left"/>
              <w:rPr>
                <w:rFonts w:ascii="仿宋_GB2312" w:eastAsia="仿宋_GB2312"/>
                <w:sz w:val="32"/>
                <w:szCs w:val="32"/>
              </w:rPr>
            </w:pPr>
            <w:r>
              <w:rPr>
                <w:rFonts w:ascii="仿宋_GB2312" w:eastAsia="仿宋_GB2312" w:hint="eastAsia"/>
                <w:sz w:val="32"/>
                <w:szCs w:val="32"/>
              </w:rPr>
              <w:t>联系人姓名</w:t>
            </w:r>
            <w:r>
              <w:rPr>
                <w:rFonts w:ascii="仿宋_GB2312" w:eastAsia="仿宋_GB2312" w:hint="eastAsia"/>
                <w:sz w:val="32"/>
                <w:szCs w:val="32"/>
              </w:rPr>
              <w:t> </w:t>
            </w:r>
          </w:p>
          <w:p w:rsidR="00315371" w:rsidRDefault="00315371">
            <w:pPr>
              <w:overflowPunct w:val="0"/>
              <w:adjustRightInd w:val="0"/>
              <w:snapToGrid w:val="0"/>
              <w:spacing w:line="560" w:lineRule="exact"/>
              <w:jc w:val="left"/>
              <w:rPr>
                <w:rFonts w:ascii="仿宋_GB2312" w:eastAsia="仿宋_GB2312"/>
                <w:sz w:val="32"/>
                <w:szCs w:val="32"/>
              </w:rPr>
            </w:pPr>
          </w:p>
        </w:tc>
        <w:tc>
          <w:tcPr>
            <w:tcW w:w="0" w:type="auto"/>
          </w:tcPr>
          <w:p w:rsidR="00315371" w:rsidRDefault="00315371">
            <w:pPr>
              <w:overflowPunct w:val="0"/>
              <w:adjustRightInd w:val="0"/>
              <w:snapToGrid w:val="0"/>
              <w:spacing w:line="560" w:lineRule="exact"/>
              <w:jc w:val="left"/>
              <w:rPr>
                <w:rFonts w:ascii="仿宋_GB2312" w:eastAsia="仿宋_GB2312"/>
                <w:sz w:val="32"/>
                <w:szCs w:val="32"/>
              </w:rPr>
            </w:pPr>
          </w:p>
        </w:tc>
      </w:tr>
      <w:tr w:rsidR="00315371">
        <w:tc>
          <w:tcPr>
            <w:tcW w:w="0" w:type="auto"/>
          </w:tcPr>
          <w:p w:rsidR="00315371" w:rsidRDefault="00E71AC1">
            <w:pPr>
              <w:overflowPunct w:val="0"/>
              <w:adjustRightInd w:val="0"/>
              <w:snapToGrid w:val="0"/>
              <w:spacing w:line="560" w:lineRule="exact"/>
              <w:jc w:val="left"/>
              <w:rPr>
                <w:rFonts w:ascii="仿宋_GB2312" w:eastAsia="仿宋_GB2312"/>
                <w:sz w:val="32"/>
                <w:szCs w:val="32"/>
              </w:rPr>
            </w:pPr>
            <w:r>
              <w:rPr>
                <w:rFonts w:ascii="仿宋_GB2312" w:eastAsia="仿宋_GB2312" w:hint="eastAsia"/>
                <w:sz w:val="32"/>
                <w:szCs w:val="32"/>
              </w:rPr>
              <w:t>联系人电话（办公电话和手机）</w:t>
            </w:r>
            <w:r>
              <w:rPr>
                <w:rFonts w:ascii="仿宋_GB2312" w:eastAsia="仿宋_GB2312" w:hint="eastAsia"/>
                <w:sz w:val="32"/>
                <w:szCs w:val="32"/>
              </w:rPr>
              <w:t> </w:t>
            </w:r>
          </w:p>
          <w:p w:rsidR="00315371" w:rsidRDefault="00315371">
            <w:pPr>
              <w:overflowPunct w:val="0"/>
              <w:adjustRightInd w:val="0"/>
              <w:snapToGrid w:val="0"/>
              <w:spacing w:line="560" w:lineRule="exact"/>
              <w:jc w:val="left"/>
              <w:rPr>
                <w:rFonts w:ascii="仿宋_GB2312" w:eastAsia="仿宋_GB2312"/>
                <w:sz w:val="32"/>
                <w:szCs w:val="32"/>
              </w:rPr>
            </w:pPr>
          </w:p>
        </w:tc>
        <w:tc>
          <w:tcPr>
            <w:tcW w:w="0" w:type="auto"/>
          </w:tcPr>
          <w:p w:rsidR="00315371" w:rsidRDefault="00315371">
            <w:pPr>
              <w:overflowPunct w:val="0"/>
              <w:adjustRightInd w:val="0"/>
              <w:snapToGrid w:val="0"/>
              <w:spacing w:line="560" w:lineRule="exact"/>
              <w:jc w:val="left"/>
              <w:rPr>
                <w:rFonts w:ascii="仿宋_GB2312" w:eastAsia="仿宋_GB2312"/>
                <w:sz w:val="32"/>
                <w:szCs w:val="32"/>
              </w:rPr>
            </w:pPr>
          </w:p>
        </w:tc>
      </w:tr>
      <w:tr w:rsidR="00315371">
        <w:tc>
          <w:tcPr>
            <w:tcW w:w="0" w:type="auto"/>
          </w:tcPr>
          <w:p w:rsidR="00315371" w:rsidRDefault="00E71AC1">
            <w:pPr>
              <w:overflowPunct w:val="0"/>
              <w:adjustRightInd w:val="0"/>
              <w:snapToGrid w:val="0"/>
              <w:spacing w:line="560" w:lineRule="exact"/>
              <w:jc w:val="left"/>
              <w:rPr>
                <w:rFonts w:ascii="仿宋_GB2312" w:eastAsia="仿宋_GB2312"/>
                <w:sz w:val="32"/>
                <w:szCs w:val="32"/>
              </w:rPr>
            </w:pPr>
            <w:r>
              <w:rPr>
                <w:rFonts w:ascii="仿宋_GB2312" w:eastAsia="仿宋_GB2312" w:hint="eastAsia"/>
                <w:sz w:val="32"/>
                <w:szCs w:val="32"/>
              </w:rPr>
              <w:t>联系人邮箱</w:t>
            </w:r>
            <w:r>
              <w:rPr>
                <w:rFonts w:ascii="仿宋_GB2312" w:eastAsia="仿宋_GB2312" w:hint="eastAsia"/>
                <w:sz w:val="32"/>
                <w:szCs w:val="32"/>
              </w:rPr>
              <w:t> </w:t>
            </w:r>
          </w:p>
          <w:p w:rsidR="00315371" w:rsidRDefault="00315371">
            <w:pPr>
              <w:overflowPunct w:val="0"/>
              <w:adjustRightInd w:val="0"/>
              <w:snapToGrid w:val="0"/>
              <w:spacing w:line="560" w:lineRule="exact"/>
              <w:jc w:val="left"/>
              <w:rPr>
                <w:rFonts w:ascii="仿宋_GB2312" w:eastAsia="仿宋_GB2312"/>
                <w:sz w:val="32"/>
                <w:szCs w:val="32"/>
              </w:rPr>
            </w:pPr>
          </w:p>
        </w:tc>
        <w:tc>
          <w:tcPr>
            <w:tcW w:w="0" w:type="auto"/>
          </w:tcPr>
          <w:p w:rsidR="00315371" w:rsidRDefault="00315371">
            <w:pPr>
              <w:overflowPunct w:val="0"/>
              <w:adjustRightInd w:val="0"/>
              <w:snapToGrid w:val="0"/>
              <w:spacing w:line="560" w:lineRule="exact"/>
              <w:jc w:val="left"/>
              <w:rPr>
                <w:rFonts w:ascii="仿宋_GB2312" w:eastAsia="仿宋_GB2312"/>
                <w:sz w:val="32"/>
                <w:szCs w:val="32"/>
              </w:rPr>
            </w:pPr>
          </w:p>
        </w:tc>
      </w:tr>
      <w:tr w:rsidR="00315371">
        <w:tc>
          <w:tcPr>
            <w:tcW w:w="0" w:type="auto"/>
            <w:vMerge w:val="restart"/>
            <w:vAlign w:val="center"/>
          </w:tcPr>
          <w:p w:rsidR="00315371" w:rsidRDefault="00E71AC1">
            <w:pPr>
              <w:overflowPunct w:val="0"/>
              <w:adjustRightInd w:val="0"/>
              <w:snapToGrid w:val="0"/>
              <w:spacing w:line="560" w:lineRule="exact"/>
              <w:jc w:val="center"/>
              <w:rPr>
                <w:rFonts w:ascii="仿宋_GB2312" w:eastAsia="仿宋_GB2312"/>
                <w:sz w:val="32"/>
                <w:szCs w:val="32"/>
              </w:rPr>
            </w:pPr>
            <w:r>
              <w:rPr>
                <w:rFonts w:ascii="仿宋_GB2312" w:eastAsia="仿宋_GB2312" w:hint="eastAsia"/>
                <w:sz w:val="32"/>
                <w:szCs w:val="32"/>
              </w:rPr>
              <w:t>供应商提供的报名资料</w:t>
            </w:r>
          </w:p>
          <w:p w:rsidR="00315371" w:rsidRDefault="00315371">
            <w:pPr>
              <w:overflowPunct w:val="0"/>
              <w:adjustRightInd w:val="0"/>
              <w:snapToGrid w:val="0"/>
              <w:spacing w:line="560" w:lineRule="exact"/>
              <w:jc w:val="center"/>
              <w:rPr>
                <w:rFonts w:ascii="仿宋_GB2312" w:eastAsia="仿宋_GB2312"/>
                <w:sz w:val="32"/>
                <w:szCs w:val="32"/>
              </w:rPr>
            </w:pPr>
          </w:p>
        </w:tc>
        <w:tc>
          <w:tcPr>
            <w:tcW w:w="0" w:type="auto"/>
          </w:tcPr>
          <w:p w:rsidR="00315371" w:rsidRDefault="00E71AC1">
            <w:pPr>
              <w:overflowPunct w:val="0"/>
              <w:adjustRightInd w:val="0"/>
              <w:snapToGrid w:val="0"/>
              <w:spacing w:line="560" w:lineRule="exact"/>
              <w:jc w:val="left"/>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法人或者其他组织的营业执照等证明文件，如供应商是自然人的提供身份证明材料。</w:t>
            </w:r>
          </w:p>
          <w:p w:rsidR="00315371" w:rsidRDefault="00315371">
            <w:pPr>
              <w:overflowPunct w:val="0"/>
              <w:adjustRightInd w:val="0"/>
              <w:snapToGrid w:val="0"/>
              <w:spacing w:line="560" w:lineRule="exact"/>
              <w:jc w:val="left"/>
              <w:rPr>
                <w:rFonts w:ascii="仿宋_GB2312" w:eastAsia="仿宋_GB2312"/>
                <w:sz w:val="32"/>
                <w:szCs w:val="32"/>
              </w:rPr>
            </w:pPr>
          </w:p>
        </w:tc>
      </w:tr>
      <w:tr w:rsidR="00315371">
        <w:tc>
          <w:tcPr>
            <w:tcW w:w="0" w:type="auto"/>
            <w:vMerge/>
          </w:tcPr>
          <w:p w:rsidR="00315371" w:rsidRDefault="00315371">
            <w:pPr>
              <w:overflowPunct w:val="0"/>
              <w:adjustRightInd w:val="0"/>
              <w:snapToGrid w:val="0"/>
              <w:spacing w:line="560" w:lineRule="exact"/>
              <w:jc w:val="left"/>
              <w:rPr>
                <w:rFonts w:ascii="仿宋_GB2312" w:eastAsia="仿宋_GB2312"/>
                <w:sz w:val="32"/>
                <w:szCs w:val="32"/>
              </w:rPr>
            </w:pPr>
          </w:p>
        </w:tc>
        <w:tc>
          <w:tcPr>
            <w:tcW w:w="0" w:type="auto"/>
          </w:tcPr>
          <w:p w:rsidR="00315371" w:rsidRDefault="00E71AC1">
            <w:pPr>
              <w:overflowPunct w:val="0"/>
              <w:adjustRightInd w:val="0"/>
              <w:snapToGrid w:val="0"/>
              <w:spacing w:line="560" w:lineRule="exact"/>
              <w:jc w:val="left"/>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财务状况报告，依法缴纳税收和社会保障资金的相关材料。</w:t>
            </w:r>
          </w:p>
          <w:p w:rsidR="00315371" w:rsidRDefault="00315371">
            <w:pPr>
              <w:overflowPunct w:val="0"/>
              <w:adjustRightInd w:val="0"/>
              <w:snapToGrid w:val="0"/>
              <w:spacing w:line="560" w:lineRule="exact"/>
              <w:jc w:val="left"/>
              <w:rPr>
                <w:rFonts w:ascii="仿宋_GB2312" w:eastAsia="仿宋_GB2312"/>
                <w:sz w:val="32"/>
                <w:szCs w:val="32"/>
              </w:rPr>
            </w:pPr>
          </w:p>
        </w:tc>
      </w:tr>
      <w:tr w:rsidR="00315371">
        <w:tc>
          <w:tcPr>
            <w:tcW w:w="0" w:type="auto"/>
            <w:vMerge/>
          </w:tcPr>
          <w:p w:rsidR="00315371" w:rsidRDefault="00315371">
            <w:pPr>
              <w:overflowPunct w:val="0"/>
              <w:adjustRightInd w:val="0"/>
              <w:snapToGrid w:val="0"/>
              <w:spacing w:line="560" w:lineRule="exact"/>
              <w:jc w:val="left"/>
              <w:rPr>
                <w:rFonts w:ascii="仿宋_GB2312" w:eastAsia="仿宋_GB2312"/>
                <w:sz w:val="32"/>
                <w:szCs w:val="32"/>
              </w:rPr>
            </w:pPr>
          </w:p>
        </w:tc>
        <w:tc>
          <w:tcPr>
            <w:tcW w:w="0" w:type="auto"/>
          </w:tcPr>
          <w:p w:rsidR="00315371" w:rsidRDefault="00E71AC1">
            <w:pPr>
              <w:overflowPunct w:val="0"/>
              <w:adjustRightInd w:val="0"/>
              <w:snapToGrid w:val="0"/>
              <w:spacing w:line="560" w:lineRule="exact"/>
              <w:jc w:val="left"/>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具备履行合同所必需的设备和专业技术能力的证明材料。</w:t>
            </w:r>
          </w:p>
          <w:p w:rsidR="00315371" w:rsidRDefault="00315371">
            <w:pPr>
              <w:overflowPunct w:val="0"/>
              <w:adjustRightInd w:val="0"/>
              <w:snapToGrid w:val="0"/>
              <w:spacing w:line="560" w:lineRule="exact"/>
              <w:jc w:val="left"/>
              <w:rPr>
                <w:rFonts w:ascii="仿宋_GB2312" w:eastAsia="仿宋_GB2312"/>
                <w:sz w:val="32"/>
                <w:szCs w:val="32"/>
              </w:rPr>
            </w:pPr>
          </w:p>
        </w:tc>
      </w:tr>
      <w:tr w:rsidR="00315371">
        <w:tc>
          <w:tcPr>
            <w:tcW w:w="0" w:type="auto"/>
            <w:vMerge/>
          </w:tcPr>
          <w:p w:rsidR="00315371" w:rsidRDefault="00315371">
            <w:pPr>
              <w:overflowPunct w:val="0"/>
              <w:adjustRightInd w:val="0"/>
              <w:snapToGrid w:val="0"/>
              <w:spacing w:line="560" w:lineRule="exact"/>
              <w:jc w:val="left"/>
              <w:rPr>
                <w:rFonts w:ascii="仿宋_GB2312" w:eastAsia="仿宋_GB2312"/>
                <w:sz w:val="32"/>
                <w:szCs w:val="32"/>
              </w:rPr>
            </w:pPr>
          </w:p>
        </w:tc>
        <w:tc>
          <w:tcPr>
            <w:tcW w:w="0" w:type="auto"/>
          </w:tcPr>
          <w:p w:rsidR="00315371" w:rsidRDefault="00E71AC1">
            <w:pPr>
              <w:overflowPunct w:val="0"/>
              <w:adjustRightInd w:val="0"/>
              <w:snapToGrid w:val="0"/>
              <w:spacing w:line="560" w:lineRule="exact"/>
              <w:jc w:val="left"/>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参加政府采购活动前</w:t>
            </w:r>
            <w:r>
              <w:rPr>
                <w:rFonts w:ascii="仿宋_GB2312" w:eastAsia="仿宋_GB2312" w:hint="eastAsia"/>
                <w:sz w:val="32"/>
                <w:szCs w:val="32"/>
              </w:rPr>
              <w:t>3</w:t>
            </w:r>
            <w:r>
              <w:rPr>
                <w:rFonts w:ascii="仿宋_GB2312" w:eastAsia="仿宋_GB2312" w:hint="eastAsia"/>
                <w:sz w:val="32"/>
                <w:szCs w:val="32"/>
              </w:rPr>
              <w:t>年内在经营活动中没有重大违法记录的书面声明。</w:t>
            </w:r>
          </w:p>
          <w:p w:rsidR="00315371" w:rsidRDefault="00315371">
            <w:pPr>
              <w:overflowPunct w:val="0"/>
              <w:adjustRightInd w:val="0"/>
              <w:snapToGrid w:val="0"/>
              <w:spacing w:line="560" w:lineRule="exact"/>
              <w:jc w:val="left"/>
              <w:rPr>
                <w:rFonts w:ascii="仿宋_GB2312" w:eastAsia="仿宋_GB2312"/>
                <w:sz w:val="32"/>
                <w:szCs w:val="32"/>
              </w:rPr>
            </w:pPr>
          </w:p>
        </w:tc>
      </w:tr>
      <w:tr w:rsidR="00315371">
        <w:tc>
          <w:tcPr>
            <w:tcW w:w="0" w:type="auto"/>
            <w:vMerge/>
          </w:tcPr>
          <w:p w:rsidR="00315371" w:rsidRDefault="00315371">
            <w:pPr>
              <w:overflowPunct w:val="0"/>
              <w:adjustRightInd w:val="0"/>
              <w:snapToGrid w:val="0"/>
              <w:spacing w:line="560" w:lineRule="exact"/>
              <w:jc w:val="left"/>
              <w:rPr>
                <w:rFonts w:ascii="仿宋_GB2312" w:eastAsia="仿宋_GB2312"/>
                <w:sz w:val="32"/>
                <w:szCs w:val="32"/>
              </w:rPr>
            </w:pPr>
          </w:p>
        </w:tc>
        <w:tc>
          <w:tcPr>
            <w:tcW w:w="0" w:type="auto"/>
          </w:tcPr>
          <w:p w:rsidR="00315371" w:rsidRDefault="00E71AC1">
            <w:pPr>
              <w:overflowPunct w:val="0"/>
              <w:adjustRightInd w:val="0"/>
              <w:snapToGrid w:val="0"/>
              <w:spacing w:line="560" w:lineRule="exact"/>
              <w:jc w:val="left"/>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具备法律、行政法规规定的其他条件的证明材料。</w:t>
            </w:r>
          </w:p>
          <w:p w:rsidR="00315371" w:rsidRDefault="00315371">
            <w:pPr>
              <w:overflowPunct w:val="0"/>
              <w:adjustRightInd w:val="0"/>
              <w:snapToGrid w:val="0"/>
              <w:spacing w:line="560" w:lineRule="exact"/>
              <w:jc w:val="left"/>
              <w:rPr>
                <w:rFonts w:ascii="仿宋_GB2312" w:eastAsia="仿宋_GB2312"/>
                <w:sz w:val="32"/>
                <w:szCs w:val="32"/>
              </w:rPr>
            </w:pPr>
          </w:p>
        </w:tc>
      </w:tr>
      <w:tr w:rsidR="00315371">
        <w:tc>
          <w:tcPr>
            <w:tcW w:w="0" w:type="auto"/>
            <w:vMerge/>
          </w:tcPr>
          <w:p w:rsidR="00315371" w:rsidRDefault="00315371">
            <w:pPr>
              <w:overflowPunct w:val="0"/>
              <w:adjustRightInd w:val="0"/>
              <w:snapToGrid w:val="0"/>
              <w:spacing w:line="560" w:lineRule="exact"/>
              <w:jc w:val="left"/>
              <w:rPr>
                <w:rFonts w:ascii="仿宋_GB2312" w:eastAsia="仿宋_GB2312"/>
                <w:sz w:val="32"/>
                <w:szCs w:val="32"/>
              </w:rPr>
            </w:pPr>
          </w:p>
        </w:tc>
        <w:tc>
          <w:tcPr>
            <w:tcW w:w="0" w:type="auto"/>
          </w:tcPr>
          <w:p w:rsidR="00315371" w:rsidRDefault="00E71AC1">
            <w:pPr>
              <w:overflowPunct w:val="0"/>
              <w:adjustRightInd w:val="0"/>
              <w:snapToGrid w:val="0"/>
              <w:spacing w:line="560" w:lineRule="exact"/>
              <w:jc w:val="left"/>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未被列入“信用中国”、“中国政府采购网”失信被执行人、重大税收违法案件当事人名单、政府采购严重违法失信行为记录名单的网页打印件。</w:t>
            </w:r>
            <w:r>
              <w:rPr>
                <w:rFonts w:ascii="仿宋_GB2312" w:eastAsia="仿宋_GB2312" w:hint="eastAsia"/>
                <w:sz w:val="32"/>
                <w:szCs w:val="32"/>
              </w:rPr>
              <w:t> </w:t>
            </w:r>
          </w:p>
          <w:p w:rsidR="00315371" w:rsidRDefault="00315371">
            <w:pPr>
              <w:overflowPunct w:val="0"/>
              <w:adjustRightInd w:val="0"/>
              <w:snapToGrid w:val="0"/>
              <w:spacing w:line="560" w:lineRule="exact"/>
              <w:jc w:val="left"/>
              <w:rPr>
                <w:rFonts w:ascii="仿宋_GB2312" w:eastAsia="仿宋_GB2312"/>
                <w:sz w:val="32"/>
                <w:szCs w:val="32"/>
              </w:rPr>
            </w:pPr>
          </w:p>
        </w:tc>
      </w:tr>
    </w:tbl>
    <w:p w:rsidR="00315371" w:rsidRDefault="00315371">
      <w:pPr>
        <w:overflowPunct w:val="0"/>
        <w:adjustRightInd w:val="0"/>
        <w:snapToGrid w:val="0"/>
        <w:spacing w:line="560" w:lineRule="exact"/>
        <w:ind w:firstLineChars="200" w:firstLine="640"/>
        <w:rPr>
          <w:rFonts w:ascii="仿宋_GB2312" w:eastAsia="仿宋_GB2312"/>
          <w:sz w:val="32"/>
          <w:szCs w:val="32"/>
        </w:rPr>
      </w:pPr>
    </w:p>
    <w:p w:rsidR="00315371" w:rsidRDefault="00315371">
      <w:pPr>
        <w:overflowPunct w:val="0"/>
        <w:adjustRightInd w:val="0"/>
        <w:snapToGrid w:val="0"/>
        <w:spacing w:line="560" w:lineRule="exact"/>
        <w:ind w:firstLineChars="200" w:firstLine="640"/>
        <w:rPr>
          <w:rFonts w:ascii="仿宋_GB2312" w:eastAsia="仿宋_GB2312"/>
          <w:sz w:val="32"/>
          <w:szCs w:val="32"/>
        </w:rPr>
      </w:pPr>
    </w:p>
    <w:p w:rsidR="00315371" w:rsidRDefault="00315371">
      <w:pPr>
        <w:overflowPunct w:val="0"/>
        <w:adjustRightInd w:val="0"/>
        <w:snapToGrid w:val="0"/>
        <w:spacing w:line="560" w:lineRule="exact"/>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E71AC1">
      <w:pPr>
        <w:pStyle w:val="1"/>
        <w:spacing w:after="340" w:line="600" w:lineRule="exact"/>
        <w:rPr>
          <w:rFonts w:ascii="仿宋_GB2312" w:eastAsia="仿宋_GB2312" w:hAnsi="仿宋_GB2312" w:cs="仿宋_GB2312"/>
          <w:sz w:val="32"/>
          <w:szCs w:val="32"/>
        </w:rPr>
      </w:pPr>
      <w:bookmarkStart w:id="0" w:name="_Toc495497400"/>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2</w:t>
      </w:r>
    </w:p>
    <w:p w:rsidR="00315371" w:rsidRDefault="00E71AC1">
      <w:pPr>
        <w:pStyle w:val="1"/>
        <w:spacing w:after="340" w:line="600" w:lineRule="exact"/>
        <w:jc w:val="center"/>
        <w:rPr>
          <w:rFonts w:ascii="方正仿宋_GB2312" w:hAnsi="方正仿宋_GB2312" w:cs="方正仿宋_GB2312"/>
        </w:rPr>
      </w:pPr>
      <w:r>
        <w:rPr>
          <w:rFonts w:ascii="方正仿宋_GB2312" w:hAnsi="方正仿宋_GB2312" w:cs="方正仿宋_GB2312" w:hint="eastAsia"/>
        </w:rPr>
        <w:t>湖北省</w:t>
      </w:r>
      <w:r>
        <w:rPr>
          <w:rFonts w:ascii="方正仿宋_GB2312" w:hAnsi="方正仿宋_GB2312" w:cs="方正仿宋_GB2312" w:hint="eastAsia"/>
        </w:rPr>
        <w:t>互联网</w:t>
      </w:r>
      <w:r>
        <w:rPr>
          <w:rFonts w:ascii="方正仿宋_GB2312" w:hAnsi="方正仿宋_GB2312" w:cs="方正仿宋_GB2312" w:hint="eastAsia"/>
        </w:rPr>
        <w:t>医疗服务监管</w:t>
      </w:r>
      <w:r>
        <w:rPr>
          <w:rFonts w:ascii="方正仿宋_GB2312" w:hAnsi="方正仿宋_GB2312" w:cs="方正仿宋_GB2312" w:hint="eastAsia"/>
        </w:rPr>
        <w:t>平台</w:t>
      </w:r>
    </w:p>
    <w:bookmarkEnd w:id="0"/>
    <w:p w:rsidR="00315371" w:rsidRDefault="00E71AC1">
      <w:pPr>
        <w:pStyle w:val="1"/>
        <w:spacing w:after="340" w:line="600" w:lineRule="exact"/>
        <w:jc w:val="center"/>
        <w:rPr>
          <w:rFonts w:ascii="方正仿宋_GB2312" w:hAnsi="方正仿宋_GB2312" w:cs="方正仿宋_GB2312"/>
        </w:rPr>
      </w:pPr>
      <w:r>
        <w:rPr>
          <w:rFonts w:ascii="方正仿宋_GB2312" w:hAnsi="方正仿宋_GB2312" w:cs="方正仿宋_GB2312" w:hint="eastAsia"/>
        </w:rPr>
        <w:t>建设</w:t>
      </w:r>
      <w:r>
        <w:rPr>
          <w:rFonts w:ascii="方正仿宋_GB2312" w:hAnsi="方正仿宋_GB2312" w:cs="方正仿宋_GB2312" w:hint="eastAsia"/>
        </w:rPr>
        <w:t>项目</w:t>
      </w:r>
      <w:r>
        <w:rPr>
          <w:rFonts w:ascii="方正仿宋_GB2312" w:hAnsi="方正仿宋_GB2312" w:cs="方正仿宋_GB2312" w:hint="eastAsia"/>
        </w:rPr>
        <w:t>采购需求</w:t>
      </w:r>
    </w:p>
    <w:p w:rsidR="00315371" w:rsidRDefault="00315371">
      <w:pPr>
        <w:rPr>
          <w:rFonts w:ascii="方正仿宋_GB2312" w:eastAsia="方正仿宋_GB2312" w:hAnsi="方正仿宋_GB2312" w:cs="方正仿宋_GB2312"/>
          <w:sz w:val="24"/>
          <w:szCs w:val="24"/>
        </w:rPr>
      </w:pPr>
    </w:p>
    <w:p w:rsidR="00315371" w:rsidRDefault="00315371">
      <w:pPr>
        <w:rPr>
          <w:rFonts w:ascii="方正仿宋_GB2312" w:eastAsia="方正仿宋_GB2312" w:hAnsi="方正仿宋_GB2312" w:cs="方正仿宋_GB2312"/>
          <w:sz w:val="24"/>
          <w:szCs w:val="24"/>
        </w:rPr>
      </w:pPr>
    </w:p>
    <w:p w:rsidR="00315371" w:rsidRDefault="00315371">
      <w:pPr>
        <w:rPr>
          <w:rFonts w:ascii="方正仿宋_GB2312" w:eastAsia="方正仿宋_GB2312" w:hAnsi="方正仿宋_GB2312" w:cs="方正仿宋_GB2312"/>
          <w:sz w:val="24"/>
          <w:szCs w:val="24"/>
        </w:rPr>
      </w:pPr>
    </w:p>
    <w:p w:rsidR="00315371" w:rsidRDefault="00315371">
      <w:pPr>
        <w:rPr>
          <w:rFonts w:ascii="仿宋_GB2312" w:eastAsia="仿宋_GB2312" w:hAnsi="等线" w:cs="Arial"/>
          <w:sz w:val="28"/>
          <w:szCs w:val="28"/>
        </w:rPr>
      </w:pPr>
    </w:p>
    <w:p w:rsidR="00315371" w:rsidRDefault="00315371">
      <w:pPr>
        <w:rPr>
          <w:rFonts w:ascii="仿宋_GB2312" w:eastAsia="仿宋_GB2312" w:hAnsi="等线" w:cs="Arial"/>
          <w:sz w:val="28"/>
          <w:szCs w:val="28"/>
        </w:rPr>
      </w:pPr>
    </w:p>
    <w:p w:rsidR="00315371" w:rsidRDefault="00315371">
      <w:pPr>
        <w:rPr>
          <w:rFonts w:ascii="仿宋_GB2312" w:eastAsia="仿宋_GB2312" w:hAnsi="等线" w:cs="Arial"/>
          <w:sz w:val="28"/>
          <w:szCs w:val="28"/>
        </w:rPr>
      </w:pPr>
    </w:p>
    <w:p w:rsidR="00315371" w:rsidRDefault="00315371">
      <w:pPr>
        <w:spacing w:line="500" w:lineRule="exact"/>
        <w:ind w:firstLineChars="200" w:firstLine="602"/>
        <w:rPr>
          <w:rFonts w:ascii="楷体" w:eastAsia="楷体" w:hAnsi="楷体" w:cs="楷体"/>
          <w:b/>
          <w:sz w:val="30"/>
          <w:szCs w:val="30"/>
        </w:rPr>
      </w:pPr>
    </w:p>
    <w:p w:rsidR="00315371" w:rsidRDefault="00315371">
      <w:pPr>
        <w:rPr>
          <w:rFonts w:ascii="仿宋_GB2312" w:eastAsia="仿宋_GB2312" w:hAnsi="等线" w:cs="Arial"/>
          <w:sz w:val="28"/>
          <w:szCs w:val="28"/>
        </w:rPr>
      </w:pPr>
    </w:p>
    <w:p w:rsidR="00315371" w:rsidRDefault="00E71AC1">
      <w:pPr>
        <w:pStyle w:val="1"/>
        <w:pageBreakBefore/>
        <w:numPr>
          <w:ilvl w:val="0"/>
          <w:numId w:val="1"/>
        </w:numPr>
        <w:spacing w:line="579" w:lineRule="auto"/>
      </w:pPr>
      <w:bookmarkStart w:id="1" w:name="_Toc3974930"/>
      <w:bookmarkStart w:id="2" w:name="_Toc68185544"/>
      <w:bookmarkStart w:id="3" w:name="_Toc1458930"/>
      <w:r>
        <w:rPr>
          <w:rFonts w:hint="eastAsia"/>
        </w:rPr>
        <w:lastRenderedPageBreak/>
        <w:t xml:space="preserve"> </w:t>
      </w:r>
      <w:r>
        <w:rPr>
          <w:rFonts w:hint="eastAsia"/>
        </w:rPr>
        <w:t>项目基本情况</w:t>
      </w:r>
    </w:p>
    <w:p w:rsidR="00315371" w:rsidRDefault="00E71AC1">
      <w:pPr>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w:t>
      </w:r>
      <w:r>
        <w:rPr>
          <w:rFonts w:ascii="仿宋" w:eastAsia="仿宋" w:hAnsi="仿宋" w:cs="仿宋" w:hint="eastAsia"/>
          <w:sz w:val="30"/>
          <w:szCs w:val="30"/>
        </w:rPr>
        <w:t>项目名称：湖北省</w:t>
      </w:r>
      <w:r>
        <w:rPr>
          <w:rFonts w:ascii="仿宋" w:eastAsia="仿宋" w:hAnsi="仿宋" w:cs="仿宋" w:hint="eastAsia"/>
          <w:sz w:val="30"/>
          <w:szCs w:val="30"/>
        </w:rPr>
        <w:t>互联网</w:t>
      </w:r>
      <w:r>
        <w:rPr>
          <w:rFonts w:ascii="仿宋" w:eastAsia="仿宋" w:hAnsi="仿宋" w:cs="仿宋" w:hint="eastAsia"/>
          <w:sz w:val="30"/>
          <w:szCs w:val="30"/>
        </w:rPr>
        <w:t>医疗服务监管</w:t>
      </w:r>
      <w:r>
        <w:rPr>
          <w:rFonts w:ascii="仿宋" w:eastAsia="仿宋" w:hAnsi="仿宋" w:cs="仿宋" w:hint="eastAsia"/>
          <w:sz w:val="30"/>
          <w:szCs w:val="30"/>
        </w:rPr>
        <w:t>平台建设</w:t>
      </w:r>
      <w:r>
        <w:rPr>
          <w:rFonts w:ascii="仿宋" w:eastAsia="仿宋" w:hAnsi="仿宋" w:cs="仿宋" w:hint="eastAsia"/>
          <w:sz w:val="30"/>
          <w:szCs w:val="30"/>
        </w:rPr>
        <w:t>项目</w:t>
      </w:r>
    </w:p>
    <w:p w:rsidR="00315371" w:rsidRDefault="00E71AC1">
      <w:pPr>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、采购人：湖北省卫生健康委员会</w:t>
      </w:r>
    </w:p>
    <w:p w:rsidR="00315371" w:rsidRDefault="00E71AC1">
      <w:pPr>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w:t>
      </w:r>
      <w:r>
        <w:rPr>
          <w:rFonts w:ascii="仿宋" w:eastAsia="仿宋" w:hAnsi="仿宋" w:cs="仿宋" w:hint="eastAsia"/>
          <w:sz w:val="30"/>
          <w:szCs w:val="30"/>
        </w:rPr>
        <w:t>采购方式：</w:t>
      </w:r>
      <w:r>
        <w:rPr>
          <w:rFonts w:ascii="仿宋" w:eastAsia="仿宋" w:hAnsi="仿宋" w:cs="仿宋" w:hint="eastAsia"/>
          <w:sz w:val="30"/>
          <w:szCs w:val="30"/>
        </w:rPr>
        <w:t>竞争性磋商</w:t>
      </w:r>
    </w:p>
    <w:p w:rsidR="00315371" w:rsidRDefault="00E71AC1">
      <w:pPr>
        <w:rPr>
          <w:rFonts w:ascii="仿宋" w:eastAsia="仿宋" w:hAnsi="仿宋" w:cs="仿宋"/>
          <w:sz w:val="30"/>
          <w:szCs w:val="30"/>
        </w:rPr>
      </w:pPr>
      <w:r>
        <w:rPr>
          <w:rFonts w:ascii="仿宋" w:eastAsia="仿宋" w:hAnsi="仿宋" w:cs="仿宋" w:hint="eastAsia"/>
          <w:sz w:val="30"/>
          <w:szCs w:val="30"/>
        </w:rPr>
        <w:t>4</w:t>
      </w:r>
      <w:r>
        <w:rPr>
          <w:rFonts w:ascii="仿宋" w:eastAsia="仿宋" w:hAnsi="仿宋" w:cs="仿宋" w:hint="eastAsia"/>
          <w:sz w:val="30"/>
          <w:szCs w:val="30"/>
        </w:rPr>
        <w:t>、</w:t>
      </w:r>
      <w:r>
        <w:rPr>
          <w:rFonts w:ascii="仿宋" w:eastAsia="仿宋" w:hAnsi="仿宋" w:cs="仿宋" w:hint="eastAsia"/>
          <w:sz w:val="30"/>
          <w:szCs w:val="30"/>
        </w:rPr>
        <w:t>预算金额：</w:t>
      </w:r>
      <w:r>
        <w:rPr>
          <w:rFonts w:ascii="仿宋" w:eastAsia="仿宋" w:hAnsi="仿宋" w:cs="仿宋" w:hint="eastAsia"/>
          <w:sz w:val="30"/>
          <w:szCs w:val="30"/>
        </w:rPr>
        <w:t>99000.00</w:t>
      </w:r>
      <w:r>
        <w:rPr>
          <w:rFonts w:ascii="仿宋" w:eastAsia="仿宋" w:hAnsi="仿宋" w:cs="仿宋" w:hint="eastAsia"/>
          <w:sz w:val="30"/>
          <w:szCs w:val="30"/>
        </w:rPr>
        <w:t>元</w:t>
      </w:r>
    </w:p>
    <w:p w:rsidR="00315371" w:rsidRDefault="00E71AC1">
      <w:pPr>
        <w:rPr>
          <w:rFonts w:ascii="仿宋" w:eastAsia="仿宋" w:hAnsi="仿宋" w:cs="仿宋"/>
          <w:sz w:val="30"/>
          <w:szCs w:val="30"/>
        </w:rPr>
      </w:pPr>
      <w:r>
        <w:rPr>
          <w:rFonts w:ascii="仿宋" w:eastAsia="仿宋" w:hAnsi="仿宋" w:cs="仿宋" w:hint="eastAsia"/>
          <w:sz w:val="30"/>
          <w:szCs w:val="30"/>
        </w:rPr>
        <w:t>5</w:t>
      </w:r>
      <w:r>
        <w:rPr>
          <w:rFonts w:ascii="仿宋" w:eastAsia="仿宋" w:hAnsi="仿宋" w:cs="仿宋" w:hint="eastAsia"/>
          <w:sz w:val="30"/>
          <w:szCs w:val="30"/>
        </w:rPr>
        <w:t>、</w:t>
      </w:r>
      <w:r>
        <w:rPr>
          <w:rFonts w:ascii="仿宋" w:eastAsia="仿宋" w:hAnsi="仿宋" w:cs="仿宋" w:hint="eastAsia"/>
          <w:sz w:val="30"/>
          <w:szCs w:val="30"/>
        </w:rPr>
        <w:t>最高限价：</w:t>
      </w:r>
      <w:r>
        <w:rPr>
          <w:rFonts w:ascii="仿宋" w:eastAsia="仿宋" w:hAnsi="仿宋" w:cs="仿宋" w:hint="eastAsia"/>
          <w:sz w:val="30"/>
          <w:szCs w:val="30"/>
        </w:rPr>
        <w:t>99000.00</w:t>
      </w:r>
      <w:r>
        <w:rPr>
          <w:rFonts w:ascii="仿宋" w:eastAsia="仿宋" w:hAnsi="仿宋" w:cs="仿宋" w:hint="eastAsia"/>
          <w:sz w:val="30"/>
          <w:szCs w:val="30"/>
        </w:rPr>
        <w:t>元</w:t>
      </w:r>
    </w:p>
    <w:p w:rsidR="00315371" w:rsidRDefault="00E71AC1">
      <w:pPr>
        <w:rPr>
          <w:rFonts w:ascii="仿宋" w:eastAsia="仿宋" w:hAnsi="仿宋" w:cs="仿宋"/>
          <w:sz w:val="30"/>
          <w:szCs w:val="30"/>
        </w:rPr>
      </w:pPr>
      <w:r>
        <w:rPr>
          <w:rFonts w:ascii="仿宋" w:eastAsia="仿宋" w:hAnsi="仿宋" w:cs="仿宋" w:hint="eastAsia"/>
          <w:sz w:val="30"/>
          <w:szCs w:val="30"/>
        </w:rPr>
        <w:t>6</w:t>
      </w:r>
      <w:r>
        <w:rPr>
          <w:rFonts w:ascii="仿宋" w:eastAsia="仿宋" w:hAnsi="仿宋" w:cs="仿宋" w:hint="eastAsia"/>
          <w:sz w:val="30"/>
          <w:szCs w:val="30"/>
        </w:rPr>
        <w:t>、</w:t>
      </w:r>
      <w:r>
        <w:rPr>
          <w:rFonts w:ascii="仿宋" w:eastAsia="仿宋" w:hAnsi="仿宋" w:cs="仿宋" w:hint="eastAsia"/>
          <w:sz w:val="30"/>
          <w:szCs w:val="30"/>
        </w:rPr>
        <w:t>采购需求：</w:t>
      </w:r>
      <w:r>
        <w:rPr>
          <w:rFonts w:ascii="仿宋" w:eastAsia="仿宋" w:hAnsi="仿宋" w:cs="仿宋" w:hint="eastAsia"/>
          <w:sz w:val="30"/>
          <w:szCs w:val="30"/>
          <w:lang w:val="zh-CN"/>
        </w:rPr>
        <w:t>详见</w:t>
      </w:r>
      <w:r>
        <w:rPr>
          <w:rFonts w:ascii="仿宋" w:eastAsia="仿宋" w:hAnsi="仿宋" w:cs="仿宋" w:hint="eastAsia"/>
          <w:sz w:val="30"/>
          <w:szCs w:val="30"/>
        </w:rPr>
        <w:t>第三部分</w:t>
      </w:r>
      <w:r>
        <w:rPr>
          <w:rFonts w:ascii="仿宋" w:eastAsia="仿宋" w:hAnsi="仿宋" w:cs="仿宋" w:hint="eastAsia"/>
          <w:sz w:val="30"/>
          <w:szCs w:val="30"/>
        </w:rPr>
        <w:t xml:space="preserve"> </w:t>
      </w:r>
      <w:r>
        <w:rPr>
          <w:rFonts w:ascii="仿宋" w:eastAsia="仿宋" w:hAnsi="仿宋" w:cs="仿宋" w:hint="eastAsia"/>
          <w:sz w:val="30"/>
          <w:szCs w:val="30"/>
        </w:rPr>
        <w:t>技术、服务及商务要求</w:t>
      </w:r>
    </w:p>
    <w:p w:rsidR="00315371" w:rsidRDefault="00E71AC1">
      <w:pPr>
        <w:rPr>
          <w:rFonts w:ascii="仿宋" w:eastAsia="仿宋" w:hAnsi="仿宋" w:cs="仿宋"/>
          <w:sz w:val="30"/>
          <w:szCs w:val="30"/>
        </w:rPr>
      </w:pPr>
      <w:r>
        <w:rPr>
          <w:rFonts w:ascii="仿宋" w:eastAsia="仿宋" w:hAnsi="仿宋" w:cs="仿宋" w:hint="eastAsia"/>
          <w:sz w:val="30"/>
          <w:szCs w:val="30"/>
        </w:rPr>
        <w:t>7</w:t>
      </w:r>
      <w:r>
        <w:rPr>
          <w:rFonts w:ascii="仿宋" w:eastAsia="仿宋" w:hAnsi="仿宋" w:cs="仿宋" w:hint="eastAsia"/>
          <w:sz w:val="30"/>
          <w:szCs w:val="30"/>
        </w:rPr>
        <w:t>、</w:t>
      </w:r>
      <w:r>
        <w:rPr>
          <w:rFonts w:ascii="仿宋" w:eastAsia="仿宋" w:hAnsi="仿宋" w:cs="仿宋" w:hint="eastAsia"/>
          <w:sz w:val="30"/>
          <w:szCs w:val="30"/>
        </w:rPr>
        <w:t>合同履行期限：</w:t>
      </w:r>
      <w:r>
        <w:rPr>
          <w:rFonts w:ascii="仿宋" w:eastAsia="仿宋" w:hAnsi="仿宋" w:cs="仿宋" w:hint="eastAsia"/>
          <w:sz w:val="30"/>
          <w:szCs w:val="30"/>
        </w:rPr>
        <w:t>90</w:t>
      </w:r>
      <w:r>
        <w:rPr>
          <w:rFonts w:ascii="仿宋" w:eastAsia="仿宋" w:hAnsi="仿宋" w:cs="仿宋" w:hint="eastAsia"/>
          <w:sz w:val="30"/>
          <w:szCs w:val="30"/>
        </w:rPr>
        <w:t>日历天</w:t>
      </w:r>
    </w:p>
    <w:p w:rsidR="00315371" w:rsidRDefault="00E71AC1">
      <w:pPr>
        <w:rPr>
          <w:rFonts w:ascii="仿宋" w:eastAsia="仿宋" w:hAnsi="仿宋" w:cs="仿宋"/>
          <w:sz w:val="30"/>
          <w:szCs w:val="30"/>
        </w:rPr>
      </w:pPr>
      <w:r>
        <w:rPr>
          <w:rFonts w:ascii="仿宋" w:eastAsia="仿宋" w:hAnsi="仿宋" w:cs="仿宋" w:hint="eastAsia"/>
          <w:sz w:val="30"/>
          <w:szCs w:val="30"/>
        </w:rPr>
        <w:t>8</w:t>
      </w:r>
      <w:r>
        <w:rPr>
          <w:rFonts w:ascii="仿宋" w:eastAsia="仿宋" w:hAnsi="仿宋" w:cs="仿宋" w:hint="eastAsia"/>
          <w:sz w:val="30"/>
          <w:szCs w:val="30"/>
        </w:rPr>
        <w:t>、</w:t>
      </w:r>
      <w:r>
        <w:rPr>
          <w:rFonts w:ascii="仿宋_GB2312" w:eastAsia="仿宋_GB2312" w:hAnsi="等线" w:cs="Arial" w:hint="eastAsia"/>
          <w:sz w:val="28"/>
          <w:szCs w:val="28"/>
        </w:rPr>
        <w:t>本项目（是</w:t>
      </w:r>
      <w:r>
        <w:rPr>
          <w:rFonts w:ascii="仿宋_GB2312" w:eastAsia="仿宋_GB2312" w:hAnsi="等线" w:cs="Arial" w:hint="eastAsia"/>
          <w:sz w:val="28"/>
          <w:szCs w:val="28"/>
        </w:rPr>
        <w:t>/</w:t>
      </w:r>
      <w:r>
        <w:rPr>
          <w:rFonts w:ascii="仿宋_GB2312" w:eastAsia="仿宋_GB2312" w:hAnsi="等线" w:cs="Arial" w:hint="eastAsia"/>
          <w:sz w:val="28"/>
          <w:szCs w:val="28"/>
        </w:rPr>
        <w:t>否）接受联合体：否</w:t>
      </w:r>
      <w:r>
        <w:rPr>
          <w:rFonts w:ascii="仿宋_GB2312" w:eastAsia="仿宋_GB2312" w:hAnsi="等线" w:cs="Arial" w:hint="eastAsia"/>
          <w:sz w:val="28"/>
          <w:szCs w:val="28"/>
        </w:rPr>
        <w:t>；</w:t>
      </w:r>
    </w:p>
    <w:p w:rsidR="00315371" w:rsidRDefault="00E71AC1">
      <w:pPr>
        <w:rPr>
          <w:rFonts w:ascii="仿宋" w:eastAsia="仿宋" w:hAnsi="仿宋" w:cs="仿宋"/>
          <w:sz w:val="30"/>
          <w:szCs w:val="30"/>
          <w:lang w:val="zh-CN"/>
        </w:rPr>
      </w:pPr>
      <w:r>
        <w:rPr>
          <w:rFonts w:ascii="仿宋" w:eastAsia="仿宋" w:hAnsi="仿宋" w:cs="仿宋" w:hint="eastAsia"/>
          <w:sz w:val="30"/>
          <w:szCs w:val="30"/>
        </w:rPr>
        <w:t>9</w:t>
      </w:r>
      <w:r>
        <w:rPr>
          <w:rFonts w:ascii="仿宋" w:eastAsia="仿宋" w:hAnsi="仿宋" w:cs="仿宋" w:hint="eastAsia"/>
          <w:sz w:val="30"/>
          <w:szCs w:val="30"/>
          <w:lang w:val="zh-CN"/>
        </w:rPr>
        <w:t>、是否可采购进口产品：</w:t>
      </w:r>
      <w:proofErr w:type="gramStart"/>
      <w:r>
        <w:rPr>
          <w:rFonts w:ascii="仿宋" w:eastAsia="仿宋" w:hAnsi="仿宋" w:cs="仿宋" w:hint="eastAsia"/>
          <w:sz w:val="30"/>
          <w:szCs w:val="30"/>
          <w:lang w:val="zh-CN"/>
        </w:rPr>
        <w:t>否</w:t>
      </w:r>
      <w:proofErr w:type="gramEnd"/>
    </w:p>
    <w:p w:rsidR="00315371" w:rsidRDefault="00E71AC1">
      <w:pPr>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0</w:t>
      </w:r>
      <w:r>
        <w:rPr>
          <w:rFonts w:ascii="仿宋" w:eastAsia="仿宋" w:hAnsi="仿宋" w:cs="仿宋" w:hint="eastAsia"/>
          <w:sz w:val="30"/>
          <w:szCs w:val="30"/>
        </w:rPr>
        <w:t>、本项目</w:t>
      </w:r>
      <w:r>
        <w:rPr>
          <w:rFonts w:ascii="仿宋" w:eastAsia="仿宋" w:hAnsi="仿宋" w:cs="仿宋" w:hint="eastAsia"/>
          <w:sz w:val="30"/>
          <w:szCs w:val="30"/>
        </w:rPr>
        <w:t xml:space="preserve"> (</w:t>
      </w:r>
      <w:r>
        <w:rPr>
          <w:rFonts w:ascii="仿宋" w:eastAsia="仿宋" w:hAnsi="仿宋" w:cs="仿宋" w:hint="eastAsia"/>
          <w:sz w:val="30"/>
          <w:szCs w:val="30"/>
        </w:rPr>
        <w:t>是</w:t>
      </w:r>
      <w:r>
        <w:rPr>
          <w:rFonts w:ascii="仿宋" w:eastAsia="仿宋" w:hAnsi="仿宋" w:cs="仿宋" w:hint="eastAsia"/>
          <w:sz w:val="30"/>
          <w:szCs w:val="30"/>
        </w:rPr>
        <w:t>/</w:t>
      </w:r>
      <w:r>
        <w:rPr>
          <w:rFonts w:ascii="仿宋" w:eastAsia="仿宋" w:hAnsi="仿宋" w:cs="仿宋" w:hint="eastAsia"/>
          <w:sz w:val="30"/>
          <w:szCs w:val="30"/>
        </w:rPr>
        <w:t>否</w:t>
      </w:r>
      <w:r>
        <w:rPr>
          <w:rFonts w:ascii="仿宋" w:eastAsia="仿宋" w:hAnsi="仿宋" w:cs="仿宋" w:hint="eastAsia"/>
          <w:sz w:val="30"/>
          <w:szCs w:val="30"/>
        </w:rPr>
        <w:t xml:space="preserve">) </w:t>
      </w:r>
      <w:r>
        <w:rPr>
          <w:rFonts w:ascii="仿宋" w:eastAsia="仿宋" w:hAnsi="仿宋" w:cs="仿宋" w:hint="eastAsia"/>
          <w:sz w:val="30"/>
          <w:szCs w:val="30"/>
        </w:rPr>
        <w:t>接受合同分包</w:t>
      </w:r>
      <w:r>
        <w:rPr>
          <w:rFonts w:ascii="仿宋" w:eastAsia="仿宋" w:hAnsi="仿宋" w:cs="仿宋" w:hint="eastAsia"/>
          <w:sz w:val="30"/>
          <w:szCs w:val="30"/>
        </w:rPr>
        <w:t xml:space="preserve">: </w:t>
      </w:r>
      <w:proofErr w:type="gramStart"/>
      <w:r>
        <w:rPr>
          <w:rFonts w:ascii="仿宋" w:eastAsia="仿宋" w:hAnsi="仿宋" w:cs="仿宋" w:hint="eastAsia"/>
          <w:sz w:val="30"/>
          <w:szCs w:val="30"/>
        </w:rPr>
        <w:t>否</w:t>
      </w:r>
      <w:proofErr w:type="gramEnd"/>
    </w:p>
    <w:p w:rsidR="00315371" w:rsidRDefault="00E71AC1">
      <w:pPr>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1</w:t>
      </w:r>
      <w:r>
        <w:rPr>
          <w:rFonts w:ascii="仿宋" w:eastAsia="仿宋" w:hAnsi="仿宋" w:cs="仿宋" w:hint="eastAsia"/>
          <w:sz w:val="30"/>
          <w:szCs w:val="30"/>
        </w:rPr>
        <w:t>、</w:t>
      </w:r>
      <w:r>
        <w:rPr>
          <w:rFonts w:ascii="仿宋" w:eastAsia="仿宋" w:hAnsi="仿宋" w:cs="仿宋" w:hint="eastAsia"/>
          <w:sz w:val="30"/>
          <w:szCs w:val="30"/>
        </w:rPr>
        <w:t>本项目（是</w:t>
      </w:r>
      <w:r>
        <w:rPr>
          <w:rFonts w:ascii="仿宋" w:eastAsia="仿宋" w:hAnsi="仿宋" w:cs="仿宋" w:hint="eastAsia"/>
          <w:sz w:val="30"/>
          <w:szCs w:val="30"/>
        </w:rPr>
        <w:t>/</w:t>
      </w:r>
      <w:r>
        <w:rPr>
          <w:rFonts w:ascii="仿宋" w:eastAsia="仿宋" w:hAnsi="仿宋" w:cs="仿宋" w:hint="eastAsia"/>
          <w:sz w:val="30"/>
          <w:szCs w:val="30"/>
        </w:rPr>
        <w:t>否）专门面向中小微企业：</w:t>
      </w:r>
      <w:proofErr w:type="gramStart"/>
      <w:r>
        <w:rPr>
          <w:rFonts w:ascii="仿宋" w:eastAsia="仿宋" w:hAnsi="仿宋" w:cs="仿宋" w:hint="eastAsia"/>
          <w:sz w:val="30"/>
          <w:szCs w:val="30"/>
        </w:rPr>
        <w:t>否</w:t>
      </w:r>
      <w:proofErr w:type="gramEnd"/>
    </w:p>
    <w:p w:rsidR="00315371" w:rsidRDefault="00E71AC1">
      <w:pPr>
        <w:pStyle w:val="1"/>
        <w:pageBreakBefore/>
        <w:numPr>
          <w:ilvl w:val="0"/>
          <w:numId w:val="1"/>
        </w:numPr>
        <w:spacing w:line="579" w:lineRule="auto"/>
      </w:pPr>
      <w:r>
        <w:rPr>
          <w:rFonts w:hint="eastAsia"/>
        </w:rPr>
        <w:lastRenderedPageBreak/>
        <w:t>供应商资格要求</w:t>
      </w:r>
      <w:bookmarkEnd w:id="1"/>
      <w:bookmarkEnd w:id="2"/>
      <w:bookmarkEnd w:id="3"/>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1</w:t>
      </w:r>
      <w:r>
        <w:rPr>
          <w:rFonts w:ascii="仿宋_GB2312" w:eastAsia="仿宋_GB2312" w:hAnsi="等线" w:cs="Arial" w:hint="eastAsia"/>
          <w:sz w:val="28"/>
          <w:szCs w:val="28"/>
        </w:rPr>
        <w:t>、满足《中华人民共和国政府采购法》第二十二条规定，即：</w:t>
      </w:r>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w:t>
      </w:r>
      <w:r>
        <w:rPr>
          <w:rFonts w:ascii="仿宋_GB2312" w:eastAsia="仿宋_GB2312" w:hAnsi="等线" w:cs="Arial" w:hint="eastAsia"/>
          <w:sz w:val="28"/>
          <w:szCs w:val="28"/>
        </w:rPr>
        <w:t>1</w:t>
      </w:r>
      <w:r>
        <w:rPr>
          <w:rFonts w:ascii="仿宋_GB2312" w:eastAsia="仿宋_GB2312" w:hAnsi="等线" w:cs="Arial" w:hint="eastAsia"/>
          <w:sz w:val="28"/>
          <w:szCs w:val="28"/>
        </w:rPr>
        <w:t>）具有独立承担民事责任的能力；</w:t>
      </w:r>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w:t>
      </w:r>
      <w:r>
        <w:rPr>
          <w:rFonts w:ascii="仿宋_GB2312" w:eastAsia="仿宋_GB2312" w:hAnsi="等线" w:cs="Arial" w:hint="eastAsia"/>
          <w:sz w:val="28"/>
          <w:szCs w:val="28"/>
        </w:rPr>
        <w:t>2</w:t>
      </w:r>
      <w:r>
        <w:rPr>
          <w:rFonts w:ascii="仿宋_GB2312" w:eastAsia="仿宋_GB2312" w:hAnsi="等线" w:cs="Arial" w:hint="eastAsia"/>
          <w:sz w:val="28"/>
          <w:szCs w:val="28"/>
        </w:rPr>
        <w:t>）具有良好的商业信誉和健全的财务会计制度；</w:t>
      </w:r>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w:t>
      </w:r>
      <w:r>
        <w:rPr>
          <w:rFonts w:ascii="仿宋_GB2312" w:eastAsia="仿宋_GB2312" w:hAnsi="等线" w:cs="Arial" w:hint="eastAsia"/>
          <w:sz w:val="28"/>
          <w:szCs w:val="28"/>
        </w:rPr>
        <w:t>3</w:t>
      </w:r>
      <w:r>
        <w:rPr>
          <w:rFonts w:ascii="仿宋_GB2312" w:eastAsia="仿宋_GB2312" w:hAnsi="等线" w:cs="Arial" w:hint="eastAsia"/>
          <w:sz w:val="28"/>
          <w:szCs w:val="28"/>
        </w:rPr>
        <w:t>）具有履行合同所必需的设备和专业技术能力；</w:t>
      </w:r>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w:t>
      </w:r>
      <w:r>
        <w:rPr>
          <w:rFonts w:ascii="仿宋_GB2312" w:eastAsia="仿宋_GB2312" w:hAnsi="等线" w:cs="Arial" w:hint="eastAsia"/>
          <w:sz w:val="28"/>
          <w:szCs w:val="28"/>
        </w:rPr>
        <w:t>4</w:t>
      </w:r>
      <w:r>
        <w:rPr>
          <w:rFonts w:ascii="仿宋_GB2312" w:eastAsia="仿宋_GB2312" w:hAnsi="等线" w:cs="Arial" w:hint="eastAsia"/>
          <w:sz w:val="28"/>
          <w:szCs w:val="28"/>
        </w:rPr>
        <w:t>）有依法缴纳税收和社会保障资金的良好记录；</w:t>
      </w:r>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w:t>
      </w:r>
      <w:r>
        <w:rPr>
          <w:rFonts w:ascii="仿宋_GB2312" w:eastAsia="仿宋_GB2312" w:hAnsi="等线" w:cs="Arial" w:hint="eastAsia"/>
          <w:sz w:val="28"/>
          <w:szCs w:val="28"/>
        </w:rPr>
        <w:t>5</w:t>
      </w:r>
      <w:r>
        <w:rPr>
          <w:rFonts w:ascii="仿宋_GB2312" w:eastAsia="仿宋_GB2312" w:hAnsi="等线" w:cs="Arial" w:hint="eastAsia"/>
          <w:sz w:val="28"/>
          <w:szCs w:val="28"/>
        </w:rPr>
        <w:t>）参加政府采购活动前三年内，在经营活动中没有重大违法记录；</w:t>
      </w:r>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w:t>
      </w:r>
      <w:r>
        <w:rPr>
          <w:rFonts w:ascii="仿宋_GB2312" w:eastAsia="仿宋_GB2312" w:hAnsi="等线" w:cs="Arial" w:hint="eastAsia"/>
          <w:sz w:val="28"/>
          <w:szCs w:val="28"/>
        </w:rPr>
        <w:t>6</w:t>
      </w:r>
      <w:r>
        <w:rPr>
          <w:rFonts w:ascii="仿宋_GB2312" w:eastAsia="仿宋_GB2312" w:hAnsi="等线" w:cs="Arial" w:hint="eastAsia"/>
          <w:sz w:val="28"/>
          <w:szCs w:val="28"/>
        </w:rPr>
        <w:t>）法律、行政法规规定的其他条件。</w:t>
      </w:r>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2</w:t>
      </w:r>
      <w:r>
        <w:rPr>
          <w:rFonts w:ascii="仿宋_GB2312" w:eastAsia="仿宋_GB2312" w:hAnsi="等线" w:cs="Arial" w:hint="eastAsia"/>
          <w:sz w:val="28"/>
          <w:szCs w:val="28"/>
        </w:rPr>
        <w:t>、单位负责人为同一人或者存在直接控股、管理关系的不同投标人，不得参加本项目同一合同项下的政府采购活动；</w:t>
      </w:r>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3</w:t>
      </w:r>
      <w:r>
        <w:rPr>
          <w:rFonts w:ascii="仿宋_GB2312" w:eastAsia="仿宋_GB2312" w:hAnsi="等线" w:cs="Arial" w:hint="eastAsia"/>
          <w:sz w:val="28"/>
          <w:szCs w:val="28"/>
        </w:rPr>
        <w:t>、为本采购项目提供整体设计、规范编制或者项目管理、监理、检测等服务的，不得再参加本项目的其他招标采购活动；</w:t>
      </w:r>
    </w:p>
    <w:p w:rsidR="00315371" w:rsidRDefault="00E71AC1">
      <w:pPr>
        <w:rPr>
          <w:rFonts w:ascii="仿宋_GB2312" w:eastAsia="仿宋_GB2312" w:hAnsi="等线" w:cs="Arial"/>
          <w:sz w:val="28"/>
          <w:szCs w:val="28"/>
        </w:rPr>
      </w:pPr>
      <w:r>
        <w:rPr>
          <w:rFonts w:ascii="仿宋_GB2312" w:eastAsia="仿宋_GB2312" w:hAnsi="等线" w:cs="Arial" w:hint="eastAsia"/>
          <w:sz w:val="28"/>
          <w:szCs w:val="28"/>
        </w:rPr>
        <w:t>4</w:t>
      </w:r>
      <w:r>
        <w:rPr>
          <w:rFonts w:ascii="仿宋_GB2312" w:eastAsia="仿宋_GB2312" w:hAnsi="等线" w:cs="Arial" w:hint="eastAsia"/>
          <w:sz w:val="28"/>
          <w:szCs w:val="28"/>
        </w:rPr>
        <w:t>、应未被列入失信被执行人、重大税收违法案件当事人名单，未被列入政府采购严重违法失信行为记录名单；</w:t>
      </w:r>
    </w:p>
    <w:p w:rsidR="00315371" w:rsidRDefault="00315371">
      <w:pPr>
        <w:rPr>
          <w:rFonts w:ascii="等线" w:eastAsia="方正仿宋_GB2312" w:hAnsi="等线" w:cs="Arial"/>
          <w:sz w:val="24"/>
          <w:szCs w:val="24"/>
        </w:rPr>
      </w:pPr>
    </w:p>
    <w:p w:rsidR="00315371" w:rsidRDefault="00315371">
      <w:pPr>
        <w:rPr>
          <w:rFonts w:ascii="等线" w:eastAsia="方正仿宋_GB2312" w:hAnsi="等线" w:cs="Arial"/>
          <w:sz w:val="24"/>
          <w:szCs w:val="24"/>
        </w:rPr>
      </w:pPr>
    </w:p>
    <w:p w:rsidR="00315371" w:rsidRDefault="00315371">
      <w:pPr>
        <w:rPr>
          <w:rFonts w:ascii="等线" w:eastAsia="方正仿宋_GB2312" w:hAnsi="等线" w:cs="Arial"/>
          <w:sz w:val="24"/>
          <w:szCs w:val="24"/>
        </w:rPr>
      </w:pPr>
    </w:p>
    <w:p w:rsidR="00315371" w:rsidRDefault="00E71AC1">
      <w:pPr>
        <w:tabs>
          <w:tab w:val="left" w:pos="6003"/>
        </w:tabs>
        <w:jc w:val="left"/>
        <w:rPr>
          <w:rFonts w:ascii="等线" w:eastAsia="方正仿宋_GB2312" w:hAnsi="等线" w:cs="Arial"/>
          <w:sz w:val="24"/>
          <w:szCs w:val="24"/>
        </w:rPr>
      </w:pPr>
      <w:r>
        <w:rPr>
          <w:rFonts w:ascii="等线" w:eastAsia="方正仿宋_GB2312" w:hAnsi="等线" w:cs="Arial" w:hint="eastAsia"/>
          <w:sz w:val="24"/>
          <w:szCs w:val="24"/>
        </w:rPr>
        <w:tab/>
      </w:r>
    </w:p>
    <w:p w:rsidR="00315371" w:rsidRDefault="00E71AC1">
      <w:pPr>
        <w:pStyle w:val="1"/>
        <w:pageBreakBefore/>
        <w:spacing w:line="579" w:lineRule="auto"/>
      </w:pPr>
      <w:bookmarkStart w:id="4" w:name="_Toc67928881"/>
      <w:bookmarkStart w:id="5" w:name="_Toc511889429"/>
      <w:bookmarkStart w:id="6" w:name="_Toc511894507"/>
      <w:r>
        <w:rPr>
          <w:rFonts w:hint="eastAsia"/>
        </w:rPr>
        <w:lastRenderedPageBreak/>
        <w:t>第</w:t>
      </w:r>
      <w:r>
        <w:rPr>
          <w:rFonts w:hint="eastAsia"/>
        </w:rPr>
        <w:t>三</w:t>
      </w:r>
      <w:r>
        <w:rPr>
          <w:rFonts w:hint="eastAsia"/>
        </w:rPr>
        <w:t>部分</w:t>
      </w:r>
      <w:r>
        <w:rPr>
          <w:rFonts w:hint="eastAsia"/>
        </w:rPr>
        <w:t xml:space="preserve">  </w:t>
      </w:r>
      <w:r>
        <w:rPr>
          <w:rFonts w:hint="eastAsia"/>
        </w:rPr>
        <w:t>技术、服务及商务要求</w:t>
      </w:r>
      <w:bookmarkEnd w:id="4"/>
      <w:bookmarkEnd w:id="5"/>
      <w:bookmarkEnd w:id="6"/>
    </w:p>
    <w:p w:rsidR="00315371" w:rsidRDefault="00E71AC1">
      <w:pPr>
        <w:pStyle w:val="10"/>
        <w:widowControl/>
        <w:numPr>
          <w:ilvl w:val="0"/>
          <w:numId w:val="2"/>
        </w:numPr>
        <w:spacing w:line="360" w:lineRule="auto"/>
        <w:ind w:firstLineChars="0"/>
        <w:jc w:val="left"/>
        <w:outlineLvl w:val="1"/>
        <w:rPr>
          <w:rFonts w:ascii="黑体" w:eastAsia="黑体" w:hAnsi="黑体"/>
          <w:bCs/>
          <w:sz w:val="32"/>
          <w:szCs w:val="32"/>
        </w:rPr>
      </w:pPr>
      <w:r>
        <w:rPr>
          <w:rFonts w:ascii="黑体" w:eastAsia="黑体" w:hAnsi="黑体" w:hint="eastAsia"/>
          <w:bCs/>
          <w:sz w:val="32"/>
          <w:szCs w:val="32"/>
        </w:rPr>
        <w:t>采购清单</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3805"/>
        <w:gridCol w:w="783"/>
        <w:gridCol w:w="783"/>
        <w:gridCol w:w="2284"/>
      </w:tblGrid>
      <w:tr w:rsidR="00315371">
        <w:trPr>
          <w:trHeight w:val="374"/>
        </w:trPr>
        <w:tc>
          <w:tcPr>
            <w:tcW w:w="817" w:type="dxa"/>
            <w:noWrap/>
            <w:vAlign w:val="center"/>
          </w:tcPr>
          <w:p w:rsidR="00315371" w:rsidRDefault="00E71AC1">
            <w:pPr>
              <w:spacing w:line="360" w:lineRule="auto"/>
              <w:jc w:val="center"/>
              <w:rPr>
                <w:rFonts w:ascii="方正仿宋_GB2312" w:eastAsia="方正仿宋_GB2312" w:hAnsi="方正仿宋_GB2312" w:cs="方正仿宋_GB2312"/>
                <w:b/>
                <w:sz w:val="24"/>
                <w:szCs w:val="24"/>
              </w:rPr>
            </w:pPr>
            <w:r>
              <w:rPr>
                <w:rFonts w:ascii="方正仿宋_GB2312" w:eastAsia="方正仿宋_GB2312" w:hAnsi="方正仿宋_GB2312" w:cs="方正仿宋_GB2312" w:hint="eastAsia"/>
                <w:b/>
                <w:sz w:val="24"/>
                <w:szCs w:val="24"/>
              </w:rPr>
              <w:t>序号</w:t>
            </w:r>
          </w:p>
        </w:tc>
        <w:tc>
          <w:tcPr>
            <w:tcW w:w="3805" w:type="dxa"/>
            <w:noWrap/>
            <w:vAlign w:val="center"/>
          </w:tcPr>
          <w:p w:rsidR="00315371" w:rsidRDefault="00E71AC1">
            <w:pPr>
              <w:spacing w:line="360" w:lineRule="auto"/>
              <w:jc w:val="center"/>
              <w:rPr>
                <w:rFonts w:ascii="方正仿宋_GB2312" w:eastAsia="方正仿宋_GB2312" w:hAnsi="方正仿宋_GB2312" w:cs="方正仿宋_GB2312"/>
                <w:b/>
                <w:sz w:val="24"/>
                <w:szCs w:val="24"/>
              </w:rPr>
            </w:pPr>
            <w:r>
              <w:rPr>
                <w:rFonts w:ascii="方正仿宋_GB2312" w:eastAsia="方正仿宋_GB2312" w:hAnsi="方正仿宋_GB2312" w:cs="方正仿宋_GB2312" w:hint="eastAsia"/>
                <w:b/>
                <w:sz w:val="24"/>
                <w:szCs w:val="24"/>
              </w:rPr>
              <w:t>服务内容</w:t>
            </w:r>
          </w:p>
        </w:tc>
        <w:tc>
          <w:tcPr>
            <w:tcW w:w="783" w:type="dxa"/>
            <w:vAlign w:val="center"/>
          </w:tcPr>
          <w:p w:rsidR="00315371" w:rsidRDefault="00E71AC1">
            <w:pPr>
              <w:spacing w:line="360" w:lineRule="auto"/>
              <w:jc w:val="center"/>
              <w:rPr>
                <w:rFonts w:ascii="方正仿宋_GB2312" w:eastAsia="方正仿宋_GB2312" w:hAnsi="方正仿宋_GB2312" w:cs="方正仿宋_GB2312"/>
                <w:b/>
                <w:sz w:val="24"/>
                <w:szCs w:val="24"/>
              </w:rPr>
            </w:pPr>
            <w:r>
              <w:rPr>
                <w:rFonts w:ascii="方正仿宋_GB2312" w:eastAsia="方正仿宋_GB2312" w:hAnsi="方正仿宋_GB2312" w:cs="方正仿宋_GB2312" w:hint="eastAsia"/>
                <w:b/>
                <w:sz w:val="24"/>
                <w:szCs w:val="24"/>
              </w:rPr>
              <w:t>数量</w:t>
            </w:r>
          </w:p>
        </w:tc>
        <w:tc>
          <w:tcPr>
            <w:tcW w:w="783" w:type="dxa"/>
          </w:tcPr>
          <w:p w:rsidR="00315371" w:rsidRDefault="00E71AC1">
            <w:pPr>
              <w:spacing w:line="360" w:lineRule="auto"/>
              <w:jc w:val="center"/>
              <w:rPr>
                <w:rFonts w:ascii="方正仿宋_GB2312" w:eastAsia="方正仿宋_GB2312" w:hAnsi="方正仿宋_GB2312" w:cs="方正仿宋_GB2312"/>
                <w:b/>
                <w:sz w:val="24"/>
                <w:szCs w:val="24"/>
              </w:rPr>
            </w:pPr>
            <w:r>
              <w:rPr>
                <w:rFonts w:ascii="方正仿宋_GB2312" w:eastAsia="方正仿宋_GB2312" w:hAnsi="方正仿宋_GB2312" w:cs="方正仿宋_GB2312" w:hint="eastAsia"/>
                <w:b/>
                <w:sz w:val="24"/>
                <w:szCs w:val="24"/>
              </w:rPr>
              <w:t>单位</w:t>
            </w:r>
          </w:p>
        </w:tc>
        <w:tc>
          <w:tcPr>
            <w:tcW w:w="2284" w:type="dxa"/>
            <w:vAlign w:val="center"/>
          </w:tcPr>
          <w:p w:rsidR="00315371" w:rsidRDefault="00E71AC1">
            <w:pPr>
              <w:spacing w:line="360" w:lineRule="auto"/>
              <w:jc w:val="center"/>
              <w:rPr>
                <w:rFonts w:ascii="方正仿宋_GB2312" w:eastAsia="方正仿宋_GB2312" w:hAnsi="方正仿宋_GB2312" w:cs="方正仿宋_GB2312"/>
                <w:b/>
                <w:sz w:val="24"/>
                <w:szCs w:val="24"/>
              </w:rPr>
            </w:pPr>
            <w:r>
              <w:rPr>
                <w:rFonts w:ascii="方正仿宋_GB2312" w:eastAsia="方正仿宋_GB2312" w:hAnsi="方正仿宋_GB2312" w:cs="方正仿宋_GB2312" w:hint="eastAsia"/>
                <w:b/>
                <w:sz w:val="24"/>
                <w:szCs w:val="24"/>
              </w:rPr>
              <w:t>货物</w:t>
            </w:r>
            <w:r>
              <w:rPr>
                <w:rFonts w:ascii="方正仿宋_GB2312" w:eastAsia="方正仿宋_GB2312" w:hAnsi="方正仿宋_GB2312" w:cs="方正仿宋_GB2312" w:hint="eastAsia"/>
                <w:b/>
                <w:sz w:val="24"/>
                <w:szCs w:val="24"/>
              </w:rPr>
              <w:t>/</w:t>
            </w:r>
            <w:r>
              <w:rPr>
                <w:rFonts w:ascii="方正仿宋_GB2312" w:eastAsia="方正仿宋_GB2312" w:hAnsi="方正仿宋_GB2312" w:cs="方正仿宋_GB2312" w:hint="eastAsia"/>
                <w:b/>
                <w:sz w:val="24"/>
                <w:szCs w:val="24"/>
              </w:rPr>
              <w:t>服务</w:t>
            </w:r>
          </w:p>
        </w:tc>
      </w:tr>
      <w:tr w:rsidR="00315371">
        <w:trPr>
          <w:trHeight w:val="537"/>
        </w:trPr>
        <w:tc>
          <w:tcPr>
            <w:tcW w:w="817" w:type="dxa"/>
            <w:noWrap/>
            <w:vAlign w:val="center"/>
          </w:tcPr>
          <w:p w:rsidR="00315371" w:rsidRDefault="00E71AC1">
            <w:pPr>
              <w:pStyle w:val="10"/>
              <w:widowControl/>
              <w:ind w:firstLineChars="0" w:firstLine="0"/>
              <w:jc w:val="center"/>
              <w:rPr>
                <w:rFonts w:ascii="方正仿宋_GB2312" w:hAnsi="方正仿宋_GB2312" w:cs="方正仿宋_GB2312"/>
                <w:bCs/>
              </w:rPr>
            </w:pPr>
            <w:r>
              <w:rPr>
                <w:rFonts w:ascii="方正仿宋_GB2312" w:hAnsi="方正仿宋_GB2312" w:cs="方正仿宋_GB2312" w:hint="eastAsia"/>
                <w:bCs/>
              </w:rPr>
              <w:t>1</w:t>
            </w:r>
          </w:p>
        </w:tc>
        <w:tc>
          <w:tcPr>
            <w:tcW w:w="3805" w:type="dxa"/>
            <w:noWrap/>
            <w:vAlign w:val="center"/>
          </w:tcPr>
          <w:p w:rsidR="00315371" w:rsidRDefault="00E71AC1">
            <w:pPr>
              <w:widowControl/>
              <w:adjustRightInd w:val="0"/>
              <w:snapToGrid w:val="0"/>
              <w:jc w:val="left"/>
              <w:textAlignment w:val="center"/>
              <w:rPr>
                <w:rFonts w:ascii="方正仿宋_GB2312" w:eastAsia="方正仿宋_GB2312" w:hAnsi="方正仿宋_GB2312" w:cs="方正仿宋_GB2312"/>
                <w:bCs/>
                <w:sz w:val="24"/>
                <w:szCs w:val="24"/>
              </w:rPr>
            </w:pPr>
            <w:r>
              <w:rPr>
                <w:rFonts w:ascii="方正仿宋_GBK" w:eastAsia="方正仿宋_GBK" w:hAnsi="方正仿宋_GBK" w:cs="方正仿宋_GBK" w:hint="eastAsia"/>
                <w:kern w:val="0"/>
                <w:sz w:val="24"/>
                <w:szCs w:val="24"/>
                <w:lang/>
              </w:rPr>
              <w:t>湖北省互联网医疗服务监管平台建设项目</w:t>
            </w:r>
          </w:p>
        </w:tc>
        <w:tc>
          <w:tcPr>
            <w:tcW w:w="783" w:type="dxa"/>
            <w:vAlign w:val="center"/>
          </w:tcPr>
          <w:p w:rsidR="00315371" w:rsidRDefault="00E71AC1">
            <w:pPr>
              <w:pStyle w:val="10"/>
              <w:widowControl/>
              <w:ind w:firstLineChars="0" w:firstLine="0"/>
              <w:jc w:val="center"/>
              <w:rPr>
                <w:rFonts w:ascii="方正仿宋_GB2312" w:hAnsi="方正仿宋_GB2312" w:cs="方正仿宋_GB2312"/>
                <w:bCs/>
              </w:rPr>
            </w:pPr>
            <w:r>
              <w:rPr>
                <w:rFonts w:ascii="方正仿宋_GB2312" w:hAnsi="方正仿宋_GB2312" w:cs="方正仿宋_GB2312" w:hint="eastAsia"/>
                <w:bCs/>
              </w:rPr>
              <w:t>1</w:t>
            </w:r>
          </w:p>
        </w:tc>
        <w:tc>
          <w:tcPr>
            <w:tcW w:w="783" w:type="dxa"/>
            <w:vAlign w:val="center"/>
          </w:tcPr>
          <w:p w:rsidR="00315371" w:rsidRDefault="00E71AC1">
            <w:pPr>
              <w:pStyle w:val="10"/>
              <w:widowControl/>
              <w:ind w:firstLineChars="0" w:firstLine="0"/>
              <w:jc w:val="center"/>
              <w:rPr>
                <w:rFonts w:ascii="方正仿宋_GB2312" w:hAnsi="方正仿宋_GB2312" w:cs="方正仿宋_GB2312"/>
                <w:bCs/>
              </w:rPr>
            </w:pPr>
            <w:r>
              <w:rPr>
                <w:rFonts w:ascii="方正仿宋_GB2312" w:hAnsi="方正仿宋_GB2312" w:cs="方正仿宋_GB2312" w:hint="eastAsia"/>
                <w:bCs/>
              </w:rPr>
              <w:t>项</w:t>
            </w:r>
          </w:p>
        </w:tc>
        <w:tc>
          <w:tcPr>
            <w:tcW w:w="2284" w:type="dxa"/>
            <w:vAlign w:val="center"/>
          </w:tcPr>
          <w:p w:rsidR="00315371" w:rsidRDefault="00E71AC1">
            <w:pPr>
              <w:pStyle w:val="10"/>
              <w:widowControl/>
              <w:ind w:firstLineChars="0" w:firstLine="0"/>
              <w:jc w:val="center"/>
              <w:rPr>
                <w:rFonts w:ascii="方正仿宋_GB2312" w:hAnsi="方正仿宋_GB2312" w:cs="方正仿宋_GB2312"/>
                <w:bCs/>
              </w:rPr>
            </w:pPr>
            <w:r>
              <w:rPr>
                <w:rFonts w:ascii="方正仿宋_GB2312" w:hAnsi="方正仿宋_GB2312" w:cs="方正仿宋_GB2312" w:hint="eastAsia"/>
                <w:bCs/>
              </w:rPr>
              <w:t>服务</w:t>
            </w:r>
          </w:p>
        </w:tc>
      </w:tr>
    </w:tbl>
    <w:p w:rsidR="00315371" w:rsidRDefault="00E71AC1">
      <w:pPr>
        <w:pStyle w:val="10"/>
        <w:widowControl/>
        <w:numPr>
          <w:ilvl w:val="0"/>
          <w:numId w:val="2"/>
        </w:numPr>
        <w:spacing w:line="360" w:lineRule="auto"/>
        <w:ind w:firstLineChars="0"/>
        <w:jc w:val="left"/>
        <w:outlineLvl w:val="1"/>
        <w:rPr>
          <w:rFonts w:ascii="黑体" w:eastAsia="黑体" w:hAnsi="黑体"/>
          <w:bCs/>
          <w:sz w:val="32"/>
          <w:szCs w:val="32"/>
        </w:rPr>
      </w:pPr>
      <w:r>
        <w:rPr>
          <w:rFonts w:ascii="黑体" w:eastAsia="黑体" w:hAnsi="黑体" w:hint="eastAsia"/>
          <w:bCs/>
          <w:sz w:val="32"/>
          <w:szCs w:val="32"/>
        </w:rPr>
        <w:t>技术、服务要求</w:t>
      </w:r>
    </w:p>
    <w:p w:rsidR="00315371" w:rsidRDefault="00E71AC1">
      <w:pPr>
        <w:rPr>
          <w:rFonts w:ascii="仿宋" w:eastAsia="仿宋" w:hAnsi="仿宋" w:cs="仿宋"/>
          <w:sz w:val="24"/>
          <w:szCs w:val="24"/>
        </w:rPr>
      </w:pPr>
      <w:r>
        <w:rPr>
          <w:rFonts w:ascii="仿宋" w:eastAsia="仿宋" w:hAnsi="仿宋" w:cs="仿宋" w:hint="eastAsia"/>
          <w:sz w:val="24"/>
          <w:szCs w:val="24"/>
        </w:rPr>
        <w:t>1.</w:t>
      </w:r>
      <w:r>
        <w:rPr>
          <w:rFonts w:ascii="仿宋" w:eastAsia="仿宋" w:hAnsi="仿宋" w:cs="仿宋" w:hint="eastAsia"/>
          <w:bCs/>
          <w:sz w:val="24"/>
          <w:szCs w:val="24"/>
        </w:rPr>
        <w:t>湖北省互联网医疗服务监管平台建设项目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2"/>
        <w:gridCol w:w="1254"/>
        <w:gridCol w:w="6170"/>
      </w:tblGrid>
      <w:tr w:rsidR="00315371">
        <w:trPr>
          <w:trHeight w:val="456"/>
        </w:trPr>
        <w:tc>
          <w:tcPr>
            <w:tcW w:w="1092"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子项</w:t>
            </w: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b/>
                <w:bCs/>
                <w:sz w:val="24"/>
                <w:szCs w:val="24"/>
              </w:rPr>
            </w:pPr>
            <w:r>
              <w:rPr>
                <w:rFonts w:ascii="方正仿宋_GBK" w:eastAsia="方正仿宋_GBK" w:hAnsi="方正仿宋_GBK" w:cs="方正仿宋_GBK" w:hint="eastAsia"/>
                <w:b/>
                <w:bCs/>
                <w:kern w:val="0"/>
                <w:sz w:val="24"/>
                <w:szCs w:val="24"/>
                <w:lang/>
              </w:rPr>
              <w:t>需求分项</w:t>
            </w:r>
          </w:p>
        </w:tc>
        <w:tc>
          <w:tcPr>
            <w:tcW w:w="6167" w:type="dxa"/>
            <w:vAlign w:val="center"/>
          </w:tcPr>
          <w:p w:rsidR="00315371" w:rsidRDefault="00E71AC1">
            <w:pPr>
              <w:widowControl/>
              <w:adjustRightInd w:val="0"/>
              <w:snapToGrid w:val="0"/>
              <w:jc w:val="center"/>
              <w:textAlignment w:val="center"/>
              <w:rPr>
                <w:rFonts w:ascii="方正仿宋_GBK" w:eastAsia="方正仿宋_GBK" w:hAnsi="方正仿宋_GBK" w:cs="方正仿宋_GBK"/>
                <w:b/>
                <w:bCs/>
                <w:sz w:val="24"/>
                <w:szCs w:val="24"/>
              </w:rPr>
            </w:pPr>
            <w:r>
              <w:rPr>
                <w:rFonts w:ascii="方正仿宋_GBK" w:eastAsia="方正仿宋_GBK" w:hAnsi="方正仿宋_GBK" w:cs="方正仿宋_GBK" w:hint="eastAsia"/>
                <w:b/>
                <w:bCs/>
                <w:kern w:val="0"/>
                <w:sz w:val="24"/>
                <w:szCs w:val="24"/>
                <w:lang/>
              </w:rPr>
              <w:t>技术参数要求</w:t>
            </w:r>
          </w:p>
        </w:tc>
      </w:tr>
      <w:tr w:rsidR="00315371">
        <w:trPr>
          <w:trHeight w:val="90"/>
        </w:trPr>
        <w:tc>
          <w:tcPr>
            <w:tcW w:w="8513" w:type="dxa"/>
            <w:gridSpan w:val="3"/>
            <w:noWrap/>
            <w:vAlign w:val="center"/>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b/>
                <w:bCs/>
                <w:kern w:val="0"/>
                <w:sz w:val="24"/>
                <w:szCs w:val="24"/>
                <w:lang/>
              </w:rPr>
              <w:t>（一）医疗机构服务端</w:t>
            </w:r>
          </w:p>
        </w:tc>
      </w:tr>
      <w:tr w:rsidR="00315371">
        <w:tc>
          <w:tcPr>
            <w:tcW w:w="2346" w:type="dxa"/>
            <w:gridSpan w:val="2"/>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总体要求</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要求系统建设期间不影响已接入监管系统医疗机构数据的正常采集上报。</w:t>
            </w:r>
          </w:p>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要求提供历史数据迁移，不影响历史上传数据的完整性、准确性与可访问性。</w:t>
            </w:r>
          </w:p>
        </w:tc>
      </w:tr>
      <w:tr w:rsidR="00315371">
        <w:tc>
          <w:tcPr>
            <w:tcW w:w="1092" w:type="dxa"/>
            <w:vMerge w:val="restart"/>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登录</w:t>
            </w: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医疗机构登录</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支持</w:t>
            </w:r>
            <w:proofErr w:type="gramStart"/>
            <w:r>
              <w:rPr>
                <w:rFonts w:ascii="方正仿宋_GBK" w:eastAsia="方正仿宋_GBK" w:hAnsi="方正仿宋_GBK" w:cs="方正仿宋_GBK" w:hint="eastAsia"/>
                <w:sz w:val="24"/>
                <w:szCs w:val="24"/>
              </w:rPr>
              <w:t>由省平台端</w:t>
            </w:r>
            <w:proofErr w:type="gramEnd"/>
            <w:r>
              <w:rPr>
                <w:rFonts w:ascii="方正仿宋_GBK" w:eastAsia="方正仿宋_GBK" w:hAnsi="方正仿宋_GBK" w:cs="方正仿宋_GBK" w:hint="eastAsia"/>
                <w:sz w:val="24"/>
                <w:szCs w:val="24"/>
              </w:rPr>
              <w:t>进行授权管理和账号分配。支持医疗机构通过账号密码登录平台。</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修改密码</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支持医疗机构修改登录密码。</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忘记密码</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支持医疗机构找回密码。</w:t>
            </w:r>
          </w:p>
        </w:tc>
      </w:tr>
      <w:tr w:rsidR="00315371">
        <w:tc>
          <w:tcPr>
            <w:tcW w:w="1092"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机构信息管理</w:t>
            </w: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机构信息填写</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支持首次申请对接监管平台，上</w:t>
            </w:r>
            <w:proofErr w:type="gramStart"/>
            <w:r>
              <w:rPr>
                <w:rFonts w:ascii="方正仿宋_GBK" w:eastAsia="方正仿宋_GBK" w:hAnsi="方正仿宋_GBK" w:cs="方正仿宋_GBK" w:hint="eastAsia"/>
                <w:sz w:val="24"/>
                <w:szCs w:val="24"/>
              </w:rPr>
              <w:t>传机构</w:t>
            </w:r>
            <w:proofErr w:type="gramEnd"/>
            <w:r>
              <w:rPr>
                <w:rFonts w:ascii="方正仿宋_GBK" w:eastAsia="方正仿宋_GBK" w:hAnsi="方正仿宋_GBK" w:cs="方正仿宋_GBK" w:hint="eastAsia"/>
                <w:sz w:val="24"/>
                <w:szCs w:val="24"/>
              </w:rPr>
              <w:t>基本信息、机构执业许可证、对接项目相关资料。</w:t>
            </w:r>
          </w:p>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支持医疗机构维护互联网医院牌照，支持查看历史更新记录。</w:t>
            </w:r>
          </w:p>
        </w:tc>
      </w:tr>
      <w:tr w:rsidR="00315371">
        <w:tc>
          <w:tcPr>
            <w:tcW w:w="1092" w:type="dxa"/>
            <w:vMerge w:val="restart"/>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备案数据上传</w:t>
            </w: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备案信息上传</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支持医疗机构上传诊疗科目、医务人员、药品信息、诊断信息。</w:t>
            </w:r>
          </w:p>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平台支持校验上传数据格式，对于不正确格式数据，界面给与提醒，支持查看上传明细。</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历史上</w:t>
            </w:r>
            <w:proofErr w:type="gramStart"/>
            <w:r>
              <w:rPr>
                <w:rFonts w:ascii="方正仿宋_GBK" w:eastAsia="方正仿宋_GBK" w:hAnsi="方正仿宋_GBK" w:cs="方正仿宋_GBK" w:hint="eastAsia"/>
                <w:kern w:val="0"/>
                <w:sz w:val="24"/>
                <w:szCs w:val="24"/>
                <w:lang/>
              </w:rPr>
              <w:t>传记录</w:t>
            </w:r>
            <w:proofErr w:type="gramEnd"/>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平台支持记录历史上传数据的批次信息和数据信息，支持医疗机构导出</w:t>
            </w:r>
            <w:r>
              <w:rPr>
                <w:rFonts w:ascii="方正仿宋_GBK" w:eastAsia="方正仿宋_GBK" w:hAnsi="方正仿宋_GBK" w:cs="方正仿宋_GBK" w:hint="eastAsia"/>
                <w:kern w:val="0"/>
                <w:sz w:val="24"/>
                <w:szCs w:val="24"/>
                <w:lang/>
              </w:rPr>
              <w:t>EXCEL</w:t>
            </w:r>
            <w:r>
              <w:rPr>
                <w:rFonts w:ascii="方正仿宋_GBK" w:eastAsia="方正仿宋_GBK" w:hAnsi="方正仿宋_GBK" w:cs="方正仿宋_GBK" w:hint="eastAsia"/>
                <w:kern w:val="0"/>
                <w:sz w:val="24"/>
                <w:szCs w:val="24"/>
                <w:lang/>
              </w:rPr>
              <w:t>。</w:t>
            </w:r>
          </w:p>
        </w:tc>
      </w:tr>
      <w:tr w:rsidR="00315371">
        <w:tc>
          <w:tcPr>
            <w:tcW w:w="1092" w:type="dxa"/>
            <w:vMerge w:val="restart"/>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技术对接管理</w:t>
            </w: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开发信息管理</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支持医疗机构在线查询平台对接方式和接口文档，支持在线下载接口文档。</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上报日志查询</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支持医疗机构查询对接监管平台的接口日志；支持统计分析上传调取的成败、处理情况等；支持按接口类型分类统计上传情况，支持查看数据明细。</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平台自测评估</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支持对医疗机构连续上传的数据提供数据自测助手，支持按照监管的规则系统自动生成自测报告。</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提交对接申请</w:t>
            </w:r>
          </w:p>
        </w:tc>
        <w:tc>
          <w:tcPr>
            <w:tcW w:w="6167" w:type="dxa"/>
            <w:vAlign w:val="center"/>
          </w:tcPr>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支持医疗机构技术对接完成，提交对接申请，</w:t>
            </w:r>
            <w:proofErr w:type="gramStart"/>
            <w:r>
              <w:rPr>
                <w:rFonts w:ascii="方正仿宋_GBK" w:eastAsia="方正仿宋_GBK" w:hAnsi="方正仿宋_GBK" w:cs="方正仿宋_GBK" w:hint="eastAsia"/>
                <w:kern w:val="0"/>
                <w:sz w:val="24"/>
                <w:szCs w:val="24"/>
                <w:lang/>
              </w:rPr>
              <w:t>待省卫健委</w:t>
            </w:r>
            <w:proofErr w:type="gramEnd"/>
            <w:r>
              <w:rPr>
                <w:rFonts w:ascii="方正仿宋_GBK" w:eastAsia="方正仿宋_GBK" w:hAnsi="方正仿宋_GBK" w:cs="方正仿宋_GBK" w:hint="eastAsia"/>
                <w:kern w:val="0"/>
                <w:sz w:val="24"/>
                <w:szCs w:val="24"/>
                <w:lang/>
              </w:rPr>
              <w:t>审核。省</w:t>
            </w:r>
            <w:proofErr w:type="gramStart"/>
            <w:r>
              <w:rPr>
                <w:rFonts w:ascii="方正仿宋_GBK" w:eastAsia="方正仿宋_GBK" w:hAnsi="方正仿宋_GBK" w:cs="方正仿宋_GBK" w:hint="eastAsia"/>
                <w:kern w:val="0"/>
                <w:sz w:val="24"/>
                <w:szCs w:val="24"/>
                <w:lang/>
              </w:rPr>
              <w:t>卫健委审核</w:t>
            </w:r>
            <w:proofErr w:type="gramEnd"/>
            <w:r>
              <w:rPr>
                <w:rFonts w:ascii="方正仿宋_GBK" w:eastAsia="方正仿宋_GBK" w:hAnsi="方正仿宋_GBK" w:cs="方正仿宋_GBK" w:hint="eastAsia"/>
                <w:kern w:val="0"/>
                <w:sz w:val="24"/>
                <w:szCs w:val="24"/>
                <w:lang/>
              </w:rPr>
              <w:t>通过后，系统自动生成对接说明文件并可下载文件。</w:t>
            </w:r>
          </w:p>
        </w:tc>
      </w:tr>
      <w:tr w:rsidR="00315371">
        <w:tc>
          <w:tcPr>
            <w:tcW w:w="1092" w:type="dxa"/>
            <w:vMerge w:val="restart"/>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诊疗数据查询</w:t>
            </w: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问诊订单</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支持医疗机构查询已上传的问诊订单，订单明细标记调取监管接口、监管结果。</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电子病历</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支持医疗机构查询已上传的电子病历，订单明细标记调取监管接口、监管结果。</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电子处方</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支持医疗机构查询已上传的电子处方，包含处方明细、作废处方、处方流转的订单。订单明细标记调取监管接口、监管结果。</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处方配送</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支持医疗机构查询已上传的药品外配信息，包括收件信息、关联的处方药品信息。</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缴费订单</w:t>
            </w:r>
          </w:p>
        </w:tc>
        <w:tc>
          <w:tcPr>
            <w:tcW w:w="6167"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支持医疗机构查询已上传的缴费和退费订单，订单明细标记调取监管接口、监管结果。</w:t>
            </w:r>
          </w:p>
        </w:tc>
      </w:tr>
      <w:tr w:rsidR="00315371">
        <w:trPr>
          <w:trHeight w:val="470"/>
        </w:trPr>
        <w:tc>
          <w:tcPr>
            <w:tcW w:w="8516" w:type="dxa"/>
            <w:gridSpan w:val="3"/>
            <w:noWrap/>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b/>
                <w:bCs/>
                <w:kern w:val="0"/>
                <w:sz w:val="24"/>
                <w:szCs w:val="24"/>
                <w:lang/>
              </w:rPr>
              <w:t>（二）省监管端</w:t>
            </w:r>
          </w:p>
        </w:tc>
      </w:tr>
      <w:tr w:rsidR="00315371">
        <w:tc>
          <w:tcPr>
            <w:tcW w:w="1092" w:type="dxa"/>
            <w:vMerge w:val="restart"/>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机构接入管理</w:t>
            </w: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机构对接核查</w:t>
            </w:r>
          </w:p>
        </w:tc>
        <w:tc>
          <w:tcPr>
            <w:tcW w:w="6170" w:type="dxa"/>
            <w:vAlign w:val="center"/>
          </w:tcPr>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支持省</w:t>
            </w:r>
            <w:proofErr w:type="gramStart"/>
            <w:r>
              <w:rPr>
                <w:rFonts w:ascii="方正仿宋_GBK" w:eastAsia="方正仿宋_GBK" w:hAnsi="方正仿宋_GBK" w:cs="方正仿宋_GBK" w:hint="eastAsia"/>
                <w:kern w:val="0"/>
                <w:sz w:val="24"/>
                <w:szCs w:val="24"/>
                <w:lang/>
              </w:rPr>
              <w:t>卫健委审核</w:t>
            </w:r>
            <w:proofErr w:type="gramEnd"/>
            <w:r>
              <w:rPr>
                <w:rFonts w:ascii="方正仿宋_GBK" w:eastAsia="方正仿宋_GBK" w:hAnsi="方正仿宋_GBK" w:cs="方正仿宋_GBK" w:hint="eastAsia"/>
                <w:kern w:val="0"/>
                <w:sz w:val="24"/>
                <w:szCs w:val="24"/>
                <w:lang/>
              </w:rPr>
              <w:t>医疗机构提交的对接申请，状态包括：查看待核查、核查通过、核查驳回。可查看对接详情，点击项目分类查看数据明细。</w:t>
            </w:r>
          </w:p>
        </w:tc>
      </w:tr>
      <w:tr w:rsidR="00315371">
        <w:tc>
          <w:tcPr>
            <w:tcW w:w="1092" w:type="dxa"/>
            <w:vMerge/>
            <w:noWrap/>
            <w:vAlign w:val="center"/>
          </w:tcPr>
          <w:p w:rsidR="00315371" w:rsidRDefault="00315371">
            <w:pPr>
              <w:widowControl/>
              <w:adjustRightInd w:val="0"/>
              <w:snapToGrid w:val="0"/>
              <w:jc w:val="center"/>
              <w:textAlignment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机构对接管理</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支持查询医疗机构对接情况，支持按省、市、区三级组织权限查看接入数据。</w:t>
            </w:r>
          </w:p>
          <w:p w:rsidR="00315371" w:rsidRDefault="00E71AC1">
            <w:pPr>
              <w:widowControl/>
              <w:adjustRightInd w:val="0"/>
              <w:snapToGrid w:val="0"/>
              <w:jc w:val="left"/>
              <w:textAlignment w:val="center"/>
              <w:rPr>
                <w:rFonts w:ascii="方正仿宋_GBK" w:eastAsia="方正仿宋_GBK" w:hAnsi="方正仿宋_GBK" w:cs="方正仿宋_GBK"/>
                <w:kern w:val="0"/>
                <w:sz w:val="24"/>
                <w:szCs w:val="24"/>
                <w:lang/>
              </w:rPr>
            </w:pPr>
            <w:r>
              <w:rPr>
                <w:rFonts w:ascii="方正仿宋_GBK" w:eastAsia="方正仿宋_GBK" w:hAnsi="方正仿宋_GBK" w:cs="方正仿宋_GBK" w:hint="eastAsia"/>
                <w:kern w:val="0"/>
                <w:sz w:val="24"/>
                <w:szCs w:val="24"/>
                <w:lang/>
              </w:rPr>
              <w:t>提供从技术对接中、技术对接完成、正常运行、停止运行等对接状态的统计。</w:t>
            </w:r>
          </w:p>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支持对机构信息、对接信息、操作流程进行追溯。</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备案数据查询</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支持查询备案数据上报情况，支持按省、市、区三级组织权限查看数据。支持下钻查看各个医院备案的诊疗科目、医务人员、诊断、药品的信息。</w:t>
            </w:r>
          </w:p>
        </w:tc>
      </w:tr>
      <w:tr w:rsidR="00315371">
        <w:tc>
          <w:tcPr>
            <w:tcW w:w="1092"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数据上传管理</w:t>
            </w: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数据上传总</w:t>
            </w:r>
            <w:proofErr w:type="gramStart"/>
            <w:r>
              <w:rPr>
                <w:rFonts w:ascii="方正仿宋_GBK" w:eastAsia="方正仿宋_GBK" w:hAnsi="方正仿宋_GBK" w:cs="方正仿宋_GBK" w:hint="eastAsia"/>
                <w:kern w:val="0"/>
                <w:sz w:val="24"/>
                <w:szCs w:val="24"/>
                <w:lang/>
              </w:rPr>
              <w:t>览</w:t>
            </w:r>
            <w:proofErr w:type="gramEnd"/>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支持查看各个医疗机构上报数据情况；支持按省、市、区三级组织权限查看上报数据情况；提供上报天数异常统计、提供异常</w:t>
            </w:r>
            <w:proofErr w:type="gramStart"/>
            <w:r>
              <w:rPr>
                <w:rFonts w:ascii="方正仿宋_GBK" w:eastAsia="方正仿宋_GBK" w:hAnsi="方正仿宋_GBK" w:cs="方正仿宋_GBK" w:hint="eastAsia"/>
                <w:kern w:val="0"/>
                <w:sz w:val="24"/>
                <w:szCs w:val="24"/>
                <w:lang/>
              </w:rPr>
              <w:t>数据环</w:t>
            </w:r>
            <w:proofErr w:type="gramEnd"/>
            <w:r>
              <w:rPr>
                <w:rFonts w:ascii="方正仿宋_GBK" w:eastAsia="方正仿宋_GBK" w:hAnsi="方正仿宋_GBK" w:cs="方正仿宋_GBK" w:hint="eastAsia"/>
                <w:kern w:val="0"/>
                <w:sz w:val="24"/>
                <w:szCs w:val="24"/>
                <w:lang/>
              </w:rPr>
              <w:t>比分析。</w:t>
            </w:r>
          </w:p>
        </w:tc>
      </w:tr>
      <w:tr w:rsidR="00315371">
        <w:tc>
          <w:tcPr>
            <w:tcW w:w="1092" w:type="dxa"/>
            <w:vMerge w:val="restart"/>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诊疗数据查询</w:t>
            </w:r>
          </w:p>
        </w:tc>
        <w:tc>
          <w:tcPr>
            <w:tcW w:w="1254" w:type="dxa"/>
            <w:vMerge w:val="restart"/>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问诊数据查询</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支持监管部门查询各个医疗机构上报的问诊订单情况，支持对合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、不合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的订单进行统计和环比分析。</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支持查看问诊会话内容，支持</w:t>
            </w:r>
            <w:r>
              <w:rPr>
                <w:rFonts w:ascii="方正仿宋_GBK" w:eastAsia="方正仿宋_GBK" w:hAnsi="方正仿宋_GBK" w:cs="方正仿宋_GBK" w:hint="eastAsia"/>
                <w:sz w:val="24"/>
                <w:szCs w:val="24"/>
              </w:rPr>
              <w:t>通过</w:t>
            </w:r>
            <w:r>
              <w:rPr>
                <w:rFonts w:ascii="方正仿宋_GBK" w:eastAsia="方正仿宋_GBK" w:hAnsi="方正仿宋_GBK" w:cs="方正仿宋_GBK" w:hint="eastAsia"/>
                <w:sz w:val="24"/>
                <w:szCs w:val="24"/>
              </w:rPr>
              <w:t>链接医院</w:t>
            </w:r>
            <w:r>
              <w:rPr>
                <w:rFonts w:ascii="方正仿宋_GBK" w:eastAsia="方正仿宋_GBK" w:hAnsi="方正仿宋_GBK" w:cs="方正仿宋_GBK" w:hint="eastAsia"/>
                <w:sz w:val="24"/>
                <w:szCs w:val="24"/>
              </w:rPr>
              <w:t>H5</w:t>
            </w:r>
            <w:r>
              <w:rPr>
                <w:rFonts w:ascii="方正仿宋_GBK" w:eastAsia="方正仿宋_GBK" w:hAnsi="方正仿宋_GBK" w:cs="方正仿宋_GBK" w:hint="eastAsia"/>
                <w:sz w:val="24"/>
                <w:szCs w:val="24"/>
              </w:rPr>
              <w:t>页面</w:t>
            </w:r>
            <w:r>
              <w:rPr>
                <w:rFonts w:ascii="方正仿宋_GBK" w:eastAsia="方正仿宋_GBK" w:hAnsi="方正仿宋_GBK" w:cs="方正仿宋_GBK" w:hint="eastAsia"/>
                <w:sz w:val="24"/>
                <w:szCs w:val="24"/>
              </w:rPr>
              <w:t>查看会话内容和</w:t>
            </w:r>
            <w:proofErr w:type="gramStart"/>
            <w:r>
              <w:rPr>
                <w:rFonts w:ascii="方正仿宋_GBK" w:eastAsia="方正仿宋_GBK" w:hAnsi="方正仿宋_GBK" w:cs="方正仿宋_GBK" w:hint="eastAsia"/>
                <w:sz w:val="24"/>
                <w:szCs w:val="24"/>
              </w:rPr>
              <w:t>音视频</w:t>
            </w:r>
            <w:proofErr w:type="gramEnd"/>
            <w:r>
              <w:rPr>
                <w:rFonts w:ascii="方正仿宋_GBK" w:eastAsia="方正仿宋_GBK" w:hAnsi="方正仿宋_GBK" w:cs="方正仿宋_GBK" w:hint="eastAsia"/>
                <w:sz w:val="24"/>
                <w:szCs w:val="24"/>
              </w:rPr>
              <w:t>内容。</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电子病历查询</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支持监管部门查询各个医疗机构上报的电子病历情况，支持对合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、不合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的订单进行统计和环比分析。</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电子处方查询</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支持监管部门查询各个医疗机构上报的电子处方（包含处方流转订单）情况，支持对合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、不合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的订单进行统计和环比分析。</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处方配送</w:t>
            </w:r>
            <w:r>
              <w:rPr>
                <w:rFonts w:ascii="方正仿宋_GBK" w:eastAsia="方正仿宋_GBK" w:hAnsi="方正仿宋_GBK" w:cs="方正仿宋_GBK" w:hint="eastAsia"/>
                <w:kern w:val="0"/>
                <w:sz w:val="24"/>
                <w:szCs w:val="24"/>
                <w:lang/>
              </w:rPr>
              <w:lastRenderedPageBreak/>
              <w:t>查询</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lastRenderedPageBreak/>
              <w:t>支持监管部门查询医疗机构上报的配送药品信息，支持对</w:t>
            </w:r>
            <w:r>
              <w:rPr>
                <w:rFonts w:ascii="方正仿宋_GBK" w:eastAsia="方正仿宋_GBK" w:hAnsi="方正仿宋_GBK" w:cs="方正仿宋_GBK" w:hint="eastAsia"/>
                <w:kern w:val="0"/>
                <w:sz w:val="24"/>
                <w:szCs w:val="24"/>
                <w:lang/>
              </w:rPr>
              <w:lastRenderedPageBreak/>
              <w:t>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、不合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的订单进行统计和环比分析。</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缴费信息查询</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支持监管部门查询各个医疗机构上报的缴费订单情况，支持对合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、不合</w:t>
            </w:r>
            <w:proofErr w:type="gramStart"/>
            <w:r>
              <w:rPr>
                <w:rFonts w:ascii="方正仿宋_GBK" w:eastAsia="方正仿宋_GBK" w:hAnsi="方正仿宋_GBK" w:cs="方正仿宋_GBK" w:hint="eastAsia"/>
                <w:kern w:val="0"/>
                <w:sz w:val="24"/>
                <w:szCs w:val="24"/>
                <w:lang/>
              </w:rPr>
              <w:t>规</w:t>
            </w:r>
            <w:proofErr w:type="gramEnd"/>
            <w:r>
              <w:rPr>
                <w:rFonts w:ascii="方正仿宋_GBK" w:eastAsia="方正仿宋_GBK" w:hAnsi="方正仿宋_GBK" w:cs="方正仿宋_GBK" w:hint="eastAsia"/>
                <w:kern w:val="0"/>
                <w:sz w:val="24"/>
                <w:szCs w:val="24"/>
                <w:lang/>
              </w:rPr>
              <w:t>的订单统计和环比分析。</w:t>
            </w:r>
          </w:p>
        </w:tc>
      </w:tr>
      <w:tr w:rsidR="00315371">
        <w:tc>
          <w:tcPr>
            <w:tcW w:w="1092" w:type="dxa"/>
            <w:vMerge w:val="restart"/>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系统管理</w:t>
            </w: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账号登录</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支持监管部门使用账号密码登录监管平台。</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修改密码</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支持监管部门修改登录密码。</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权限管理</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支持管理人员账号、功能权限授权。</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日志管理</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支持查看系统操作日志，包含操作人、操作时间及明细等内容。</w:t>
            </w:r>
          </w:p>
        </w:tc>
      </w:tr>
      <w:tr w:rsidR="00315371">
        <w:tc>
          <w:tcPr>
            <w:tcW w:w="1092" w:type="dxa"/>
            <w:vMerge/>
            <w:noWrap/>
            <w:vAlign w:val="center"/>
          </w:tcPr>
          <w:p w:rsidR="00315371" w:rsidRDefault="00315371">
            <w:pPr>
              <w:adjustRightInd w:val="0"/>
              <w:snapToGrid w:val="0"/>
              <w:jc w:val="center"/>
              <w:rPr>
                <w:rFonts w:ascii="方正仿宋_GBK" w:eastAsia="方正仿宋_GBK" w:hAnsi="方正仿宋_GBK" w:cs="方正仿宋_GBK"/>
                <w:sz w:val="24"/>
                <w:szCs w:val="24"/>
              </w:rPr>
            </w:pPr>
          </w:p>
        </w:tc>
        <w:tc>
          <w:tcPr>
            <w:tcW w:w="1254" w:type="dxa"/>
            <w:noWrap/>
            <w:vAlign w:val="center"/>
          </w:tcPr>
          <w:p w:rsidR="00315371" w:rsidRDefault="00E71AC1">
            <w:pPr>
              <w:widowControl/>
              <w:adjustRightInd w:val="0"/>
              <w:snapToGrid w:val="0"/>
              <w:jc w:val="center"/>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规则设置</w:t>
            </w:r>
          </w:p>
        </w:tc>
        <w:tc>
          <w:tcPr>
            <w:tcW w:w="6170" w:type="dxa"/>
          </w:tcPr>
          <w:p w:rsidR="00315371" w:rsidRDefault="00E71AC1">
            <w:pPr>
              <w:widowControl/>
              <w:adjustRightInd w:val="0"/>
              <w:snapToGrid w:val="0"/>
              <w:jc w:val="left"/>
              <w:textAlignment w:val="center"/>
              <w:rPr>
                <w:rFonts w:ascii="方正仿宋_GBK" w:eastAsia="方正仿宋_GBK" w:hAnsi="方正仿宋_GBK" w:cs="方正仿宋_GBK"/>
                <w:sz w:val="24"/>
                <w:szCs w:val="24"/>
              </w:rPr>
            </w:pPr>
            <w:r>
              <w:rPr>
                <w:rFonts w:ascii="方正仿宋_GBK" w:eastAsia="方正仿宋_GBK" w:hAnsi="方正仿宋_GBK" w:cs="方正仿宋_GBK" w:hint="eastAsia"/>
                <w:kern w:val="0"/>
                <w:sz w:val="24"/>
                <w:szCs w:val="24"/>
                <w:lang/>
              </w:rPr>
              <w:t>支持查看预警规则，支持设置规则是否启用、是否提醒、预警等级、修改规则参数等。</w:t>
            </w:r>
          </w:p>
        </w:tc>
      </w:tr>
    </w:tbl>
    <w:p w:rsidR="00315371" w:rsidRDefault="00E71AC1">
      <w:pPr>
        <w:ind w:left="24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2.</w:t>
      </w:r>
      <w:proofErr w:type="gramStart"/>
      <w:r>
        <w:rPr>
          <w:rFonts w:ascii="方正仿宋_GBK" w:eastAsia="方正仿宋_GBK" w:hAnsi="方正仿宋_GBK" w:cs="方正仿宋_GBK" w:hint="eastAsia"/>
          <w:b/>
          <w:bCs/>
          <w:sz w:val="24"/>
          <w:szCs w:val="24"/>
        </w:rPr>
        <w:t>维保服务</w:t>
      </w:r>
      <w:proofErr w:type="gramEnd"/>
      <w:r>
        <w:rPr>
          <w:rFonts w:ascii="方正仿宋_GBK" w:eastAsia="方正仿宋_GBK" w:hAnsi="方正仿宋_GBK" w:cs="方正仿宋_GBK" w:hint="eastAsia"/>
          <w:b/>
          <w:bCs/>
          <w:sz w:val="24"/>
          <w:szCs w:val="24"/>
        </w:rPr>
        <w:t>要求</w:t>
      </w:r>
    </w:p>
    <w:p w:rsidR="00315371" w:rsidRDefault="00E71AC1">
      <w:pPr>
        <w:spacing w:line="360" w:lineRule="auto"/>
        <w:ind w:firstLine="42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1</w:t>
      </w:r>
      <w:r>
        <w:rPr>
          <w:rFonts w:ascii="方正仿宋_GBK" w:eastAsia="方正仿宋_GBK" w:hAnsi="方正仿宋_GBK" w:cs="方正仿宋_GBK" w:hint="eastAsia"/>
          <w:b/>
          <w:bCs/>
          <w:sz w:val="24"/>
          <w:szCs w:val="24"/>
        </w:rPr>
        <w:t>）服务期限：</w:t>
      </w:r>
      <w:r>
        <w:rPr>
          <w:rFonts w:ascii="方正仿宋_GBK" w:eastAsia="方正仿宋_GBK" w:hAnsi="方正仿宋_GBK" w:cs="方正仿宋_GBK" w:hint="eastAsia"/>
          <w:sz w:val="24"/>
          <w:szCs w:val="24"/>
        </w:rPr>
        <w:t>合同签订后</w:t>
      </w:r>
      <w:r>
        <w:rPr>
          <w:rFonts w:ascii="方正仿宋_GBK" w:eastAsia="方正仿宋_GBK" w:hAnsi="方正仿宋_GBK" w:cs="方正仿宋_GBK" w:hint="eastAsia"/>
          <w:sz w:val="24"/>
          <w:szCs w:val="24"/>
        </w:rPr>
        <w:t>1</w:t>
      </w:r>
      <w:r>
        <w:rPr>
          <w:rFonts w:ascii="方正仿宋_GBK" w:eastAsia="方正仿宋_GBK" w:hAnsi="方正仿宋_GBK" w:cs="方正仿宋_GBK" w:hint="eastAsia"/>
          <w:sz w:val="24"/>
          <w:szCs w:val="24"/>
        </w:rPr>
        <w:t>年。</w:t>
      </w:r>
    </w:p>
    <w:p w:rsidR="00315371" w:rsidRDefault="00E71AC1">
      <w:pPr>
        <w:spacing w:line="360" w:lineRule="auto"/>
        <w:ind w:firstLine="420"/>
        <w:rPr>
          <w:rFonts w:ascii="方正仿宋_GBK" w:eastAsia="方正仿宋_GBK" w:hAnsi="方正仿宋_GBK" w:cs="方正仿宋_GBK"/>
          <w:sz w:val="24"/>
          <w:szCs w:val="24"/>
        </w:rPr>
      </w:pPr>
      <w:r>
        <w:rPr>
          <w:rFonts w:ascii="方正仿宋_GBK" w:eastAsia="方正仿宋_GBK" w:hAnsi="方正仿宋_GBK" w:cs="方正仿宋_GBK" w:hint="eastAsia"/>
          <w:b/>
          <w:bCs/>
          <w:sz w:val="24"/>
          <w:szCs w:val="24"/>
        </w:rPr>
        <w:t>2</w:t>
      </w:r>
      <w:r>
        <w:rPr>
          <w:rFonts w:ascii="方正仿宋_GBK" w:eastAsia="方正仿宋_GBK" w:hAnsi="方正仿宋_GBK" w:cs="方正仿宋_GBK" w:hint="eastAsia"/>
          <w:b/>
          <w:bCs/>
          <w:sz w:val="24"/>
          <w:szCs w:val="24"/>
        </w:rPr>
        <w:t>）</w:t>
      </w:r>
      <w:r>
        <w:rPr>
          <w:rFonts w:ascii="PingFang SC" w:eastAsia="PingFang SC" w:hAnsi="PingFang SC" w:cs="PingFang SC" w:hint="eastAsia"/>
          <w:b/>
          <w:bCs/>
          <w:sz w:val="24"/>
          <w:szCs w:val="24"/>
        </w:rPr>
        <w:t>★</w:t>
      </w:r>
      <w:r>
        <w:rPr>
          <w:rFonts w:ascii="方正仿宋_GBK" w:eastAsia="方正仿宋_GBK" w:hAnsi="方正仿宋_GBK" w:cs="方正仿宋_GBK" w:hint="eastAsia"/>
          <w:b/>
          <w:bCs/>
          <w:sz w:val="24"/>
          <w:szCs w:val="24"/>
        </w:rPr>
        <w:t>服务人员：</w:t>
      </w:r>
      <w:r>
        <w:rPr>
          <w:rFonts w:ascii="方正仿宋_GBK" w:eastAsia="方正仿宋_GBK" w:hAnsi="方正仿宋_GBK" w:cs="方正仿宋_GBK" w:hint="eastAsia"/>
          <w:sz w:val="24"/>
          <w:szCs w:val="24"/>
        </w:rPr>
        <w:t>供应商</w:t>
      </w:r>
      <w:proofErr w:type="gramStart"/>
      <w:r>
        <w:rPr>
          <w:rFonts w:ascii="方正仿宋_GBK" w:eastAsia="方正仿宋_GBK" w:hAnsi="方正仿宋_GBK" w:cs="方正仿宋_GBK" w:hint="eastAsia"/>
          <w:sz w:val="24"/>
          <w:szCs w:val="24"/>
        </w:rPr>
        <w:t>在维保服务</w:t>
      </w:r>
      <w:proofErr w:type="gramEnd"/>
      <w:r>
        <w:rPr>
          <w:rFonts w:ascii="方正仿宋_GBK" w:eastAsia="方正仿宋_GBK" w:hAnsi="方正仿宋_GBK" w:cs="方正仿宋_GBK" w:hint="eastAsia"/>
          <w:sz w:val="24"/>
          <w:szCs w:val="24"/>
        </w:rPr>
        <w:t>期内至少配备</w:t>
      </w:r>
      <w:r>
        <w:rPr>
          <w:rFonts w:ascii="方正仿宋_GBK" w:eastAsia="方正仿宋_GBK" w:hAnsi="方正仿宋_GBK" w:cs="方正仿宋_GBK" w:hint="eastAsia"/>
          <w:sz w:val="24"/>
          <w:szCs w:val="24"/>
        </w:rPr>
        <w:t>1</w:t>
      </w:r>
      <w:r>
        <w:rPr>
          <w:rFonts w:ascii="方正仿宋_GBK" w:eastAsia="方正仿宋_GBK" w:hAnsi="方正仿宋_GBK" w:cs="方正仿宋_GBK" w:hint="eastAsia"/>
          <w:sz w:val="24"/>
          <w:szCs w:val="24"/>
        </w:rPr>
        <w:t>名驻场工程师，提供需求调研、系统实施及运维等信息化服务保障工作。更换驻场人员需征得用户方同意。</w:t>
      </w:r>
    </w:p>
    <w:p w:rsidR="00315371" w:rsidRDefault="00E71AC1">
      <w:pPr>
        <w:spacing w:line="360" w:lineRule="auto"/>
        <w:ind w:firstLine="42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3</w:t>
      </w:r>
      <w:r>
        <w:rPr>
          <w:rFonts w:ascii="方正仿宋_GBK" w:eastAsia="方正仿宋_GBK" w:hAnsi="方正仿宋_GBK" w:cs="方正仿宋_GBK" w:hint="eastAsia"/>
          <w:b/>
          <w:bCs/>
          <w:sz w:val="24"/>
          <w:szCs w:val="24"/>
        </w:rPr>
        <w:t>）服务内容及要求：</w:t>
      </w:r>
    </w:p>
    <w:p w:rsidR="00315371" w:rsidRDefault="00E71AC1">
      <w:pPr>
        <w:spacing w:line="360" w:lineRule="auto"/>
        <w:ind w:firstLine="42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供应商</w:t>
      </w:r>
      <w:r>
        <w:rPr>
          <w:rFonts w:ascii="方正仿宋_GBK" w:eastAsia="方正仿宋_GBK" w:hAnsi="方正仿宋_GBK" w:cs="方正仿宋_GBK" w:hint="eastAsia"/>
          <w:sz w:val="24"/>
          <w:szCs w:val="24"/>
          <w:lang w:val="zh-CN"/>
        </w:rPr>
        <w:t>提供</w:t>
      </w:r>
      <w:r>
        <w:rPr>
          <w:rFonts w:ascii="方正仿宋_GBK" w:eastAsia="方正仿宋_GBK" w:hAnsi="方正仿宋_GBK" w:cs="方正仿宋_GBK" w:hint="eastAsia"/>
          <w:sz w:val="24"/>
          <w:szCs w:val="24"/>
          <w:lang w:val="zh-CN"/>
        </w:rPr>
        <w:t>7</w:t>
      </w:r>
      <w:r>
        <w:rPr>
          <w:rFonts w:ascii="方正仿宋_GBK" w:eastAsia="方正仿宋_GBK" w:hAnsi="方正仿宋_GBK" w:cs="方正仿宋_GBK" w:hint="eastAsia"/>
          <w:sz w:val="24"/>
          <w:szCs w:val="24"/>
          <w:lang w:val="zh-CN"/>
        </w:rPr>
        <w:t>×</w:t>
      </w:r>
      <w:r>
        <w:rPr>
          <w:rFonts w:ascii="方正仿宋_GBK" w:eastAsia="方正仿宋_GBK" w:hAnsi="方正仿宋_GBK" w:cs="方正仿宋_GBK" w:hint="eastAsia"/>
          <w:sz w:val="24"/>
          <w:szCs w:val="24"/>
          <w:lang w:val="zh-CN"/>
        </w:rPr>
        <w:t>24</w:t>
      </w:r>
      <w:r>
        <w:rPr>
          <w:rFonts w:ascii="方正仿宋_GBK" w:eastAsia="方正仿宋_GBK" w:hAnsi="方正仿宋_GBK" w:cs="方正仿宋_GBK" w:hint="eastAsia"/>
          <w:sz w:val="24"/>
          <w:szCs w:val="24"/>
        </w:rPr>
        <w:t>电话、网络即时通讯软件、电子邮件或上门服务</w:t>
      </w:r>
      <w:r>
        <w:rPr>
          <w:rFonts w:ascii="方正仿宋_GBK" w:eastAsia="方正仿宋_GBK" w:hAnsi="方正仿宋_GBK" w:cs="方正仿宋_GBK" w:hint="eastAsia"/>
          <w:sz w:val="24"/>
          <w:szCs w:val="24"/>
          <w:lang w:val="zh-CN"/>
        </w:rPr>
        <w:t>，解答使用疑问，协助处理操作问题。</w:t>
      </w:r>
      <w:r>
        <w:rPr>
          <w:rFonts w:ascii="方正仿宋_GBK" w:eastAsia="方正仿宋_GBK" w:hAnsi="方正仿宋_GBK" w:cs="方正仿宋_GBK" w:hint="eastAsia"/>
          <w:sz w:val="24"/>
          <w:szCs w:val="24"/>
        </w:rPr>
        <w:t>一般系统故障应在</w:t>
      </w:r>
      <w:r>
        <w:rPr>
          <w:rFonts w:ascii="方正仿宋_GBK" w:eastAsia="方正仿宋_GBK" w:hAnsi="方正仿宋_GBK" w:cs="方正仿宋_GBK" w:hint="eastAsia"/>
          <w:sz w:val="24"/>
          <w:szCs w:val="24"/>
        </w:rPr>
        <w:t>30</w:t>
      </w:r>
      <w:r>
        <w:rPr>
          <w:rFonts w:ascii="方正仿宋_GBK" w:eastAsia="方正仿宋_GBK" w:hAnsi="方正仿宋_GBK" w:cs="方正仿宋_GBK" w:hint="eastAsia"/>
          <w:sz w:val="24"/>
          <w:szCs w:val="24"/>
        </w:rPr>
        <w:t>分钟内响应，并在</w:t>
      </w:r>
      <w:r>
        <w:rPr>
          <w:rFonts w:ascii="方正仿宋_GBK" w:eastAsia="方正仿宋_GBK" w:hAnsi="方正仿宋_GBK" w:cs="方正仿宋_GBK" w:hint="eastAsia"/>
          <w:sz w:val="24"/>
          <w:szCs w:val="24"/>
        </w:rPr>
        <w:t>2</w:t>
      </w:r>
      <w:r>
        <w:rPr>
          <w:rFonts w:ascii="方正仿宋_GBK" w:eastAsia="方正仿宋_GBK" w:hAnsi="方正仿宋_GBK" w:cs="方正仿宋_GBK" w:hint="eastAsia"/>
          <w:sz w:val="24"/>
          <w:szCs w:val="24"/>
        </w:rPr>
        <w:t>小时内解决，远程服务无法解决的，</w:t>
      </w:r>
      <w:r>
        <w:rPr>
          <w:rFonts w:ascii="方正仿宋_GBK" w:eastAsia="方正仿宋_GBK" w:hAnsi="方正仿宋_GBK" w:cs="方正仿宋_GBK" w:hint="eastAsia"/>
          <w:sz w:val="24"/>
          <w:szCs w:val="24"/>
        </w:rPr>
        <w:t>需安排</w:t>
      </w:r>
      <w:r>
        <w:rPr>
          <w:rFonts w:ascii="方正仿宋_GBK" w:eastAsia="方正仿宋_GBK" w:hAnsi="方正仿宋_GBK" w:cs="方正仿宋_GBK" w:hint="eastAsia"/>
          <w:sz w:val="24"/>
          <w:szCs w:val="24"/>
        </w:rPr>
        <w:t>工程师在</w:t>
      </w:r>
      <w:r>
        <w:rPr>
          <w:rFonts w:ascii="方正仿宋_GBK" w:eastAsia="方正仿宋_GBK" w:hAnsi="方正仿宋_GBK" w:cs="方正仿宋_GBK" w:hint="eastAsia"/>
          <w:sz w:val="24"/>
          <w:szCs w:val="24"/>
        </w:rPr>
        <w:t>1</w:t>
      </w:r>
      <w:r>
        <w:rPr>
          <w:rFonts w:ascii="方正仿宋_GBK" w:eastAsia="方正仿宋_GBK" w:hAnsi="方正仿宋_GBK" w:cs="方正仿宋_GBK" w:hint="eastAsia"/>
          <w:sz w:val="24"/>
          <w:szCs w:val="24"/>
        </w:rPr>
        <w:t>小时内到达现场，并在</w:t>
      </w:r>
      <w:r>
        <w:rPr>
          <w:rFonts w:ascii="方正仿宋_GBK" w:eastAsia="方正仿宋_GBK" w:hAnsi="方正仿宋_GBK" w:cs="方正仿宋_GBK" w:hint="eastAsia"/>
          <w:sz w:val="24"/>
          <w:szCs w:val="24"/>
        </w:rPr>
        <w:t>4</w:t>
      </w:r>
      <w:r>
        <w:rPr>
          <w:rFonts w:ascii="方正仿宋_GBK" w:eastAsia="方正仿宋_GBK" w:hAnsi="方正仿宋_GBK" w:cs="方正仿宋_GBK" w:hint="eastAsia"/>
          <w:sz w:val="24"/>
          <w:szCs w:val="24"/>
        </w:rPr>
        <w:t>小时内解决相关问题。</w:t>
      </w:r>
    </w:p>
    <w:p w:rsidR="00315371" w:rsidRDefault="00E71AC1">
      <w:pPr>
        <w:spacing w:line="360" w:lineRule="auto"/>
        <w:ind w:firstLine="420"/>
        <w:rPr>
          <w:rFonts w:ascii="方正仿宋_GBK" w:eastAsia="方正仿宋_GBK" w:hAnsi="方正仿宋_GBK" w:cs="方正仿宋_GBK"/>
          <w:sz w:val="24"/>
          <w:szCs w:val="24"/>
          <w:lang w:val="zh-CN"/>
        </w:rPr>
      </w:pPr>
      <w:r>
        <w:rPr>
          <w:rFonts w:ascii="方正仿宋_GBK" w:eastAsia="方正仿宋_GBK" w:hAnsi="方正仿宋_GBK" w:cs="方正仿宋_GBK" w:hint="eastAsia"/>
          <w:sz w:val="24"/>
          <w:szCs w:val="24"/>
        </w:rPr>
        <w:t>驻场工程师应配合用户解决系统运行过程中由于计算机、操作系统等原因所产生的软件无法正常运行的问题，维持系统的正常运行。在完成故障处理后出具《软件维护报告》，包含问题的原因、解决办法以及建议，</w:t>
      </w:r>
      <w:r>
        <w:rPr>
          <w:rFonts w:ascii="方正仿宋_GBK" w:eastAsia="方正仿宋_GBK" w:hAnsi="方正仿宋_GBK" w:cs="方正仿宋_GBK" w:hint="eastAsia"/>
          <w:sz w:val="24"/>
          <w:szCs w:val="24"/>
          <w:lang w:val="zh-CN"/>
        </w:rPr>
        <w:t>防止同类故障重复发生，形成闭环管理</w:t>
      </w:r>
      <w:r>
        <w:rPr>
          <w:rFonts w:ascii="方正仿宋_GBK" w:eastAsia="方正仿宋_GBK" w:hAnsi="方正仿宋_GBK" w:cs="方正仿宋_GBK" w:hint="eastAsia"/>
          <w:sz w:val="24"/>
          <w:szCs w:val="24"/>
        </w:rPr>
        <w:t>。</w:t>
      </w:r>
    </w:p>
    <w:p w:rsidR="00315371" w:rsidRDefault="00E71AC1">
      <w:pPr>
        <w:spacing w:line="360" w:lineRule="auto"/>
        <w:ind w:firstLine="42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定期对应用系统运行环境进行检查，及时发现并处理系统隐患，保障系统稳定运行。要求提供每季度不少于</w:t>
      </w:r>
      <w:r>
        <w:rPr>
          <w:rFonts w:ascii="方正仿宋_GBK" w:eastAsia="方正仿宋_GBK" w:hAnsi="方正仿宋_GBK" w:cs="方正仿宋_GBK" w:hint="eastAsia"/>
          <w:sz w:val="24"/>
          <w:szCs w:val="24"/>
        </w:rPr>
        <w:t>1</w:t>
      </w:r>
      <w:r>
        <w:rPr>
          <w:rFonts w:ascii="方正仿宋_GBK" w:eastAsia="方正仿宋_GBK" w:hAnsi="方正仿宋_GBK" w:cs="方正仿宋_GBK" w:hint="eastAsia"/>
          <w:sz w:val="24"/>
          <w:szCs w:val="24"/>
        </w:rPr>
        <w:t>次的巡检服务，并出具《系统巡检报告》，报</w:t>
      </w:r>
      <w:r>
        <w:rPr>
          <w:rFonts w:ascii="方正仿宋_GBK" w:eastAsia="方正仿宋_GBK" w:hAnsi="方正仿宋_GBK" w:cs="方正仿宋_GBK" w:hint="eastAsia"/>
          <w:sz w:val="24"/>
          <w:szCs w:val="24"/>
        </w:rPr>
        <w:lastRenderedPageBreak/>
        <w:t>告内容包含巡检结果以及巡检建议。</w:t>
      </w:r>
    </w:p>
    <w:p w:rsidR="00315371" w:rsidRDefault="00E71AC1">
      <w:pPr>
        <w:spacing w:line="360" w:lineRule="auto"/>
        <w:ind w:firstLine="42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lang w:val="zh-CN"/>
        </w:rPr>
        <w:t>定期</w:t>
      </w:r>
      <w:r>
        <w:rPr>
          <w:rFonts w:ascii="方正仿宋_GBK" w:eastAsia="方正仿宋_GBK" w:hAnsi="方正仿宋_GBK" w:cs="方正仿宋_GBK" w:hint="eastAsia"/>
          <w:sz w:val="24"/>
          <w:szCs w:val="24"/>
        </w:rPr>
        <w:t>提供</w:t>
      </w:r>
      <w:r>
        <w:rPr>
          <w:rFonts w:ascii="方正仿宋_GBK" w:eastAsia="方正仿宋_GBK" w:hAnsi="方正仿宋_GBK" w:cs="方正仿宋_GBK" w:hint="eastAsia"/>
          <w:sz w:val="24"/>
          <w:szCs w:val="24"/>
          <w:lang w:val="zh-CN"/>
        </w:rPr>
        <w:t>系统操作培训，</w:t>
      </w:r>
      <w:r>
        <w:rPr>
          <w:rFonts w:ascii="方正仿宋_GBK" w:eastAsia="方正仿宋_GBK" w:hAnsi="方正仿宋_GBK" w:cs="方正仿宋_GBK" w:hint="eastAsia"/>
          <w:sz w:val="24"/>
          <w:szCs w:val="24"/>
        </w:rPr>
        <w:t>根据系统情况，及时对新版本或特殊情况进行培训，充分满足用户使用需要。</w:t>
      </w:r>
    </w:p>
    <w:p w:rsidR="00315371" w:rsidRDefault="00E71AC1">
      <w:pPr>
        <w:spacing w:line="360" w:lineRule="auto"/>
        <w:ind w:firstLine="42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软件运行过程中新发现的软件错误（</w:t>
      </w:r>
      <w:r>
        <w:rPr>
          <w:rFonts w:ascii="方正仿宋_GBK" w:eastAsia="方正仿宋_GBK" w:hAnsi="方正仿宋_GBK" w:cs="方正仿宋_GBK" w:hint="eastAsia"/>
          <w:sz w:val="24"/>
          <w:szCs w:val="24"/>
        </w:rPr>
        <w:t>BUG</w:t>
      </w:r>
      <w:r>
        <w:rPr>
          <w:rFonts w:ascii="方正仿宋_GBK" w:eastAsia="方正仿宋_GBK" w:hAnsi="方正仿宋_GBK" w:cs="方正仿宋_GBK" w:hint="eastAsia"/>
          <w:sz w:val="24"/>
          <w:szCs w:val="24"/>
        </w:rPr>
        <w:t>），供应商负责</w:t>
      </w:r>
      <w:proofErr w:type="gramStart"/>
      <w:r>
        <w:rPr>
          <w:rFonts w:ascii="方正仿宋_GBK" w:eastAsia="方正仿宋_GBK" w:hAnsi="方正仿宋_GBK" w:cs="方正仿宋_GBK" w:hint="eastAsia"/>
          <w:sz w:val="24"/>
          <w:szCs w:val="24"/>
        </w:rPr>
        <w:t>及时维护</w:t>
      </w:r>
      <w:proofErr w:type="gramEnd"/>
      <w:r>
        <w:rPr>
          <w:rFonts w:ascii="方正仿宋_GBK" w:eastAsia="方正仿宋_GBK" w:hAnsi="方正仿宋_GBK" w:cs="方正仿宋_GBK" w:hint="eastAsia"/>
          <w:sz w:val="24"/>
          <w:szCs w:val="24"/>
        </w:rPr>
        <w:t>改进并通知院方，且提供《软件维护说明》。对于程序错误（</w:t>
      </w:r>
      <w:r>
        <w:rPr>
          <w:rFonts w:ascii="方正仿宋_GBK" w:eastAsia="方正仿宋_GBK" w:hAnsi="方正仿宋_GBK" w:cs="方正仿宋_GBK" w:hint="eastAsia"/>
          <w:sz w:val="24"/>
          <w:szCs w:val="24"/>
        </w:rPr>
        <w:t>BUG</w:t>
      </w:r>
      <w:r>
        <w:rPr>
          <w:rFonts w:ascii="方正仿宋_GBK" w:eastAsia="方正仿宋_GBK" w:hAnsi="方正仿宋_GBK" w:cs="方正仿宋_GBK" w:hint="eastAsia"/>
          <w:sz w:val="24"/>
          <w:szCs w:val="24"/>
        </w:rPr>
        <w:t>），现场维护系统恢复正常后，</w:t>
      </w:r>
      <w:r>
        <w:rPr>
          <w:rFonts w:ascii="方正仿宋_GBK" w:eastAsia="方正仿宋_GBK" w:hAnsi="方正仿宋_GBK" w:cs="方正仿宋_GBK" w:hint="eastAsia"/>
          <w:sz w:val="24"/>
          <w:szCs w:val="24"/>
        </w:rPr>
        <w:t>3</w:t>
      </w:r>
      <w:r>
        <w:rPr>
          <w:rFonts w:ascii="方正仿宋_GBK" w:eastAsia="方正仿宋_GBK" w:hAnsi="方正仿宋_GBK" w:cs="方正仿宋_GBK" w:hint="eastAsia"/>
          <w:sz w:val="24"/>
          <w:szCs w:val="24"/>
        </w:rPr>
        <w:t>个工作日内提供针对此次错误的相应补丁，以提高系统稳定性，并提供《故障分析报告》。</w:t>
      </w:r>
    </w:p>
    <w:p w:rsidR="00315371" w:rsidRDefault="00E71AC1">
      <w:pPr>
        <w:pStyle w:val="10"/>
        <w:widowControl/>
        <w:numPr>
          <w:ilvl w:val="0"/>
          <w:numId w:val="2"/>
        </w:numPr>
        <w:spacing w:line="360" w:lineRule="auto"/>
        <w:ind w:firstLineChars="0"/>
        <w:jc w:val="left"/>
        <w:outlineLvl w:val="1"/>
        <w:rPr>
          <w:rFonts w:ascii="黑体" w:eastAsia="黑体" w:hAnsi="黑体"/>
          <w:bCs/>
          <w:sz w:val="32"/>
          <w:szCs w:val="32"/>
        </w:rPr>
      </w:pPr>
      <w:r>
        <w:rPr>
          <w:rFonts w:ascii="黑体" w:eastAsia="黑体" w:hAnsi="黑体" w:hint="eastAsia"/>
          <w:bCs/>
          <w:sz w:val="32"/>
          <w:szCs w:val="32"/>
        </w:rPr>
        <w:t>商务要求</w:t>
      </w: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3"/>
        <w:gridCol w:w="1492"/>
        <w:gridCol w:w="6095"/>
      </w:tblGrid>
      <w:tr w:rsidR="00315371">
        <w:trPr>
          <w:trHeight w:val="529"/>
        </w:trPr>
        <w:tc>
          <w:tcPr>
            <w:tcW w:w="743" w:type="dxa"/>
            <w:vAlign w:val="center"/>
          </w:tcPr>
          <w:p w:rsidR="00315371" w:rsidRDefault="00E71AC1">
            <w:pPr>
              <w:tabs>
                <w:tab w:val="left" w:pos="0"/>
              </w:tabs>
              <w:adjustRightInd w:val="0"/>
              <w:snapToGrid w:val="0"/>
              <w:rPr>
                <w:rFonts w:ascii="方正仿宋_GB2312" w:eastAsia="方正仿宋_GB2312" w:hAnsi="方正仿宋_GB2312" w:cs="方正仿宋_GB2312"/>
                <w:b/>
                <w:sz w:val="24"/>
                <w:szCs w:val="24"/>
              </w:rPr>
            </w:pPr>
            <w:r>
              <w:rPr>
                <w:rFonts w:ascii="方正仿宋_GB2312" w:eastAsia="方正仿宋_GB2312" w:hAnsi="方正仿宋_GB2312" w:cs="方正仿宋_GB2312" w:hint="eastAsia"/>
                <w:b/>
                <w:sz w:val="24"/>
                <w:szCs w:val="24"/>
              </w:rPr>
              <w:t>序号</w:t>
            </w:r>
          </w:p>
        </w:tc>
        <w:tc>
          <w:tcPr>
            <w:tcW w:w="1492" w:type="dxa"/>
            <w:vAlign w:val="center"/>
          </w:tcPr>
          <w:p w:rsidR="00315371" w:rsidRDefault="00E71AC1">
            <w:pPr>
              <w:adjustRightInd w:val="0"/>
              <w:snapToGrid w:val="0"/>
              <w:jc w:val="center"/>
              <w:rPr>
                <w:rFonts w:ascii="方正仿宋_GB2312" w:eastAsia="方正仿宋_GB2312" w:hAnsi="方正仿宋_GB2312" w:cs="方正仿宋_GB2312"/>
                <w:b/>
                <w:sz w:val="24"/>
                <w:szCs w:val="24"/>
              </w:rPr>
            </w:pPr>
            <w:r>
              <w:rPr>
                <w:rFonts w:ascii="方正仿宋_GB2312" w:eastAsia="方正仿宋_GB2312" w:hAnsi="方正仿宋_GB2312" w:cs="方正仿宋_GB2312" w:hint="eastAsia"/>
                <w:b/>
                <w:sz w:val="24"/>
                <w:szCs w:val="24"/>
              </w:rPr>
              <w:t>商务条款</w:t>
            </w:r>
          </w:p>
        </w:tc>
        <w:tc>
          <w:tcPr>
            <w:tcW w:w="6095" w:type="dxa"/>
            <w:vAlign w:val="center"/>
          </w:tcPr>
          <w:p w:rsidR="00315371" w:rsidRDefault="00E71AC1">
            <w:pPr>
              <w:adjustRightInd w:val="0"/>
              <w:snapToGrid w:val="0"/>
              <w:jc w:val="center"/>
              <w:rPr>
                <w:rFonts w:ascii="方正仿宋_GB2312" w:eastAsia="方正仿宋_GB2312" w:hAnsi="方正仿宋_GB2312" w:cs="方正仿宋_GB2312"/>
                <w:b/>
                <w:sz w:val="24"/>
                <w:szCs w:val="24"/>
              </w:rPr>
            </w:pPr>
            <w:r>
              <w:rPr>
                <w:rFonts w:ascii="方正仿宋_GB2312" w:eastAsia="方正仿宋_GB2312" w:hAnsi="方正仿宋_GB2312" w:cs="方正仿宋_GB2312" w:hint="eastAsia"/>
                <w:b/>
                <w:sz w:val="24"/>
                <w:szCs w:val="24"/>
              </w:rPr>
              <w:t>内</w:t>
            </w:r>
            <w:r>
              <w:rPr>
                <w:rFonts w:ascii="方正仿宋_GB2312" w:eastAsia="方正仿宋_GB2312" w:hAnsi="方正仿宋_GB2312" w:cs="方正仿宋_GB2312" w:hint="eastAsia"/>
                <w:b/>
                <w:sz w:val="24"/>
                <w:szCs w:val="24"/>
              </w:rPr>
              <w:t xml:space="preserve">    </w:t>
            </w:r>
            <w:r>
              <w:rPr>
                <w:rFonts w:ascii="方正仿宋_GB2312" w:eastAsia="方正仿宋_GB2312" w:hAnsi="方正仿宋_GB2312" w:cs="方正仿宋_GB2312" w:hint="eastAsia"/>
                <w:b/>
                <w:sz w:val="24"/>
                <w:szCs w:val="24"/>
              </w:rPr>
              <w:t>容</w:t>
            </w:r>
          </w:p>
        </w:tc>
      </w:tr>
      <w:tr w:rsidR="00315371">
        <w:trPr>
          <w:trHeight w:val="399"/>
        </w:trPr>
        <w:tc>
          <w:tcPr>
            <w:tcW w:w="743" w:type="dxa"/>
            <w:vAlign w:val="center"/>
          </w:tcPr>
          <w:p w:rsidR="00315371" w:rsidRDefault="00315371">
            <w:pPr>
              <w:widowControl/>
              <w:numPr>
                <w:ilvl w:val="0"/>
                <w:numId w:val="3"/>
              </w:numPr>
              <w:adjustRightInd w:val="0"/>
              <w:snapToGrid w:val="0"/>
              <w:jc w:val="center"/>
              <w:rPr>
                <w:rFonts w:ascii="仿宋_GB2312" w:eastAsia="仿宋_GB2312" w:hAnsi="宋体" w:cs="Arial"/>
                <w:bCs/>
                <w:sz w:val="24"/>
                <w:szCs w:val="24"/>
              </w:rPr>
            </w:pPr>
          </w:p>
        </w:tc>
        <w:tc>
          <w:tcPr>
            <w:tcW w:w="1492" w:type="dxa"/>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项目</w:t>
            </w:r>
            <w:r>
              <w:rPr>
                <w:rFonts w:ascii="仿宋_GB2312" w:eastAsia="仿宋_GB2312" w:hAnsi="宋体" w:cs="Arial" w:hint="eastAsia"/>
                <w:bCs/>
                <w:sz w:val="24"/>
                <w:szCs w:val="24"/>
              </w:rPr>
              <w:t>工期</w:t>
            </w:r>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合同</w:t>
            </w:r>
            <w:r>
              <w:rPr>
                <w:rFonts w:ascii="仿宋_GB2312" w:eastAsia="仿宋_GB2312" w:hAnsi="宋体" w:cs="Arial" w:hint="eastAsia"/>
                <w:bCs/>
                <w:sz w:val="24"/>
                <w:szCs w:val="24"/>
              </w:rPr>
              <w:t>签订</w:t>
            </w:r>
            <w:r>
              <w:rPr>
                <w:rFonts w:ascii="仿宋_GB2312" w:eastAsia="仿宋_GB2312" w:hAnsi="宋体" w:cs="Arial" w:hint="eastAsia"/>
                <w:bCs/>
                <w:sz w:val="24"/>
                <w:szCs w:val="24"/>
              </w:rPr>
              <w:t>后</w:t>
            </w:r>
            <w:r>
              <w:rPr>
                <w:rFonts w:ascii="仿宋_GB2312" w:eastAsia="仿宋_GB2312" w:hAnsi="宋体" w:cs="Arial" w:hint="eastAsia"/>
                <w:bCs/>
                <w:sz w:val="24"/>
                <w:szCs w:val="24"/>
              </w:rPr>
              <w:t>3</w:t>
            </w:r>
            <w:r>
              <w:rPr>
                <w:rFonts w:ascii="仿宋_GB2312" w:eastAsia="仿宋_GB2312" w:hAnsi="宋体" w:cs="Arial" w:hint="eastAsia"/>
                <w:bCs/>
                <w:sz w:val="24"/>
                <w:szCs w:val="24"/>
              </w:rPr>
              <w:t>个月</w:t>
            </w:r>
          </w:p>
        </w:tc>
      </w:tr>
      <w:tr w:rsidR="00315371">
        <w:trPr>
          <w:trHeight w:val="90"/>
        </w:trPr>
        <w:tc>
          <w:tcPr>
            <w:tcW w:w="743" w:type="dxa"/>
            <w:vAlign w:val="center"/>
          </w:tcPr>
          <w:p w:rsidR="00315371" w:rsidRDefault="00315371">
            <w:pPr>
              <w:widowControl/>
              <w:numPr>
                <w:ilvl w:val="0"/>
                <w:numId w:val="3"/>
              </w:numPr>
              <w:adjustRightInd w:val="0"/>
              <w:snapToGrid w:val="0"/>
              <w:jc w:val="center"/>
              <w:rPr>
                <w:rFonts w:ascii="仿宋_GB2312" w:eastAsia="仿宋_GB2312" w:hAnsi="宋体" w:cs="Arial"/>
                <w:bCs/>
                <w:sz w:val="24"/>
                <w:szCs w:val="24"/>
              </w:rPr>
            </w:pPr>
          </w:p>
        </w:tc>
        <w:tc>
          <w:tcPr>
            <w:tcW w:w="1492" w:type="dxa"/>
            <w:vAlign w:val="center"/>
          </w:tcPr>
          <w:p w:rsidR="00315371" w:rsidRDefault="00E71AC1">
            <w:pPr>
              <w:widowControl/>
              <w:adjustRightInd w:val="0"/>
              <w:snapToGrid w:val="0"/>
              <w:jc w:val="center"/>
              <w:rPr>
                <w:rFonts w:ascii="仿宋_GB2312" w:eastAsia="仿宋_GB2312" w:hAnsi="宋体" w:cs="Arial"/>
                <w:bCs/>
                <w:sz w:val="24"/>
                <w:szCs w:val="24"/>
              </w:rPr>
            </w:pPr>
            <w:proofErr w:type="gramStart"/>
            <w:r>
              <w:rPr>
                <w:rFonts w:ascii="仿宋_GB2312" w:eastAsia="仿宋_GB2312" w:hAnsi="宋体" w:cs="Arial" w:hint="eastAsia"/>
                <w:bCs/>
                <w:sz w:val="24"/>
                <w:szCs w:val="24"/>
              </w:rPr>
              <w:t>维保期限</w:t>
            </w:r>
            <w:proofErr w:type="gramEnd"/>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验收合格后</w:t>
            </w:r>
            <w:r>
              <w:rPr>
                <w:rFonts w:ascii="仿宋_GB2312" w:eastAsia="仿宋_GB2312" w:hAnsi="宋体" w:cs="Arial" w:hint="eastAsia"/>
                <w:bCs/>
                <w:sz w:val="24"/>
                <w:szCs w:val="24"/>
              </w:rPr>
              <w:t>1</w:t>
            </w:r>
            <w:r>
              <w:rPr>
                <w:rFonts w:ascii="仿宋_GB2312" w:eastAsia="仿宋_GB2312" w:hAnsi="宋体" w:cs="Arial" w:hint="eastAsia"/>
                <w:bCs/>
                <w:sz w:val="24"/>
                <w:szCs w:val="24"/>
              </w:rPr>
              <w:t>年</w:t>
            </w:r>
          </w:p>
        </w:tc>
      </w:tr>
      <w:tr w:rsidR="00315371">
        <w:trPr>
          <w:trHeight w:val="326"/>
        </w:trPr>
        <w:tc>
          <w:tcPr>
            <w:tcW w:w="743" w:type="dxa"/>
            <w:vAlign w:val="center"/>
          </w:tcPr>
          <w:p w:rsidR="00315371" w:rsidRDefault="00315371">
            <w:pPr>
              <w:widowControl/>
              <w:numPr>
                <w:ilvl w:val="0"/>
                <w:numId w:val="3"/>
              </w:numPr>
              <w:adjustRightInd w:val="0"/>
              <w:snapToGrid w:val="0"/>
              <w:jc w:val="center"/>
              <w:rPr>
                <w:rFonts w:ascii="仿宋_GB2312" w:eastAsia="仿宋_GB2312" w:hAnsi="宋体" w:cs="Arial"/>
                <w:bCs/>
                <w:sz w:val="24"/>
                <w:szCs w:val="24"/>
              </w:rPr>
            </w:pPr>
          </w:p>
        </w:tc>
        <w:tc>
          <w:tcPr>
            <w:tcW w:w="1492" w:type="dxa"/>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实施地点</w:t>
            </w:r>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采购人</w:t>
            </w:r>
            <w:r>
              <w:rPr>
                <w:rFonts w:ascii="仿宋_GB2312" w:eastAsia="仿宋_GB2312" w:hAnsi="宋体" w:cs="Arial" w:hint="eastAsia"/>
                <w:bCs/>
                <w:sz w:val="24"/>
                <w:szCs w:val="24"/>
              </w:rPr>
              <w:t>指定地点</w:t>
            </w:r>
          </w:p>
        </w:tc>
      </w:tr>
      <w:tr w:rsidR="00315371">
        <w:trPr>
          <w:trHeight w:val="326"/>
        </w:trPr>
        <w:tc>
          <w:tcPr>
            <w:tcW w:w="743" w:type="dxa"/>
            <w:vMerge w:val="restart"/>
            <w:vAlign w:val="center"/>
          </w:tcPr>
          <w:p w:rsidR="00315371" w:rsidRDefault="00315371">
            <w:pPr>
              <w:widowControl/>
              <w:numPr>
                <w:ilvl w:val="0"/>
                <w:numId w:val="3"/>
              </w:numPr>
              <w:adjustRightInd w:val="0"/>
              <w:snapToGrid w:val="0"/>
              <w:jc w:val="center"/>
              <w:rPr>
                <w:rFonts w:ascii="仿宋_GB2312" w:eastAsia="仿宋_GB2312" w:hAnsi="宋体" w:cs="Arial"/>
                <w:bCs/>
                <w:sz w:val="24"/>
                <w:szCs w:val="24"/>
              </w:rPr>
            </w:pPr>
          </w:p>
        </w:tc>
        <w:tc>
          <w:tcPr>
            <w:tcW w:w="1492" w:type="dxa"/>
            <w:vMerge w:val="restart"/>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报价要求</w:t>
            </w:r>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1</w:t>
            </w:r>
            <w:r>
              <w:rPr>
                <w:rFonts w:ascii="仿宋_GB2312" w:eastAsia="仿宋_GB2312" w:hAnsi="宋体" w:cs="Arial" w:hint="eastAsia"/>
                <w:bCs/>
                <w:sz w:val="24"/>
                <w:szCs w:val="24"/>
              </w:rPr>
              <w:t>、投标人的报价应包含为完成本招标文件提出的货物或服务等全部相关工作所有可能发生的费用，即投标总报价为“交钥匙”价。</w:t>
            </w:r>
          </w:p>
        </w:tc>
      </w:tr>
      <w:tr w:rsidR="00315371">
        <w:trPr>
          <w:trHeight w:val="326"/>
        </w:trPr>
        <w:tc>
          <w:tcPr>
            <w:tcW w:w="743" w:type="dxa"/>
            <w:vMerge/>
            <w:vAlign w:val="center"/>
          </w:tcPr>
          <w:p w:rsidR="00315371" w:rsidRDefault="00315371">
            <w:pPr>
              <w:widowControl/>
              <w:adjustRightInd w:val="0"/>
              <w:snapToGrid w:val="0"/>
              <w:jc w:val="center"/>
              <w:rPr>
                <w:rFonts w:ascii="仿宋_GB2312" w:eastAsia="仿宋_GB2312" w:hAnsi="宋体" w:cs="Arial"/>
                <w:bCs/>
                <w:sz w:val="24"/>
                <w:szCs w:val="24"/>
              </w:rPr>
            </w:pPr>
          </w:p>
        </w:tc>
        <w:tc>
          <w:tcPr>
            <w:tcW w:w="1492" w:type="dxa"/>
            <w:vMerge/>
            <w:vAlign w:val="center"/>
          </w:tcPr>
          <w:p w:rsidR="00315371" w:rsidRDefault="00315371">
            <w:pPr>
              <w:widowControl/>
              <w:adjustRightInd w:val="0"/>
              <w:snapToGrid w:val="0"/>
              <w:jc w:val="center"/>
              <w:rPr>
                <w:rFonts w:ascii="仿宋_GB2312" w:eastAsia="仿宋_GB2312" w:hAnsi="宋体" w:cs="Arial"/>
                <w:bCs/>
                <w:sz w:val="24"/>
                <w:szCs w:val="24"/>
              </w:rPr>
            </w:pPr>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2</w:t>
            </w:r>
            <w:r>
              <w:rPr>
                <w:rFonts w:ascii="仿宋_GB2312" w:eastAsia="仿宋_GB2312" w:hAnsi="宋体" w:cs="Arial" w:hint="eastAsia"/>
                <w:bCs/>
                <w:sz w:val="24"/>
                <w:szCs w:val="24"/>
              </w:rPr>
              <w:t>、对本文件未列明，而投标人认为必需的费用也需列入投标总报价。在合同实施时，采购人将不予支付中标单位没有列入的项目费用，并认为此项目的费用已包含在投标总报价中。</w:t>
            </w:r>
          </w:p>
        </w:tc>
      </w:tr>
      <w:tr w:rsidR="00315371">
        <w:trPr>
          <w:trHeight w:val="326"/>
        </w:trPr>
        <w:tc>
          <w:tcPr>
            <w:tcW w:w="743" w:type="dxa"/>
            <w:vMerge/>
            <w:vAlign w:val="center"/>
          </w:tcPr>
          <w:p w:rsidR="00315371" w:rsidRDefault="00315371">
            <w:pPr>
              <w:widowControl/>
              <w:adjustRightInd w:val="0"/>
              <w:snapToGrid w:val="0"/>
              <w:jc w:val="center"/>
              <w:rPr>
                <w:rFonts w:ascii="仿宋_GB2312" w:eastAsia="仿宋_GB2312" w:hAnsi="宋体" w:cs="Arial"/>
                <w:bCs/>
                <w:sz w:val="24"/>
                <w:szCs w:val="24"/>
              </w:rPr>
            </w:pPr>
          </w:p>
        </w:tc>
        <w:tc>
          <w:tcPr>
            <w:tcW w:w="1492" w:type="dxa"/>
            <w:vMerge/>
            <w:vAlign w:val="center"/>
          </w:tcPr>
          <w:p w:rsidR="00315371" w:rsidRDefault="00315371">
            <w:pPr>
              <w:widowControl/>
              <w:adjustRightInd w:val="0"/>
              <w:snapToGrid w:val="0"/>
              <w:jc w:val="center"/>
              <w:rPr>
                <w:rFonts w:ascii="仿宋_GB2312" w:eastAsia="仿宋_GB2312" w:hAnsi="宋体" w:cs="Arial"/>
                <w:bCs/>
                <w:sz w:val="24"/>
                <w:szCs w:val="24"/>
              </w:rPr>
            </w:pPr>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3</w:t>
            </w:r>
            <w:r>
              <w:rPr>
                <w:rFonts w:ascii="仿宋_GB2312" w:eastAsia="仿宋_GB2312" w:hAnsi="宋体" w:cs="Arial" w:hint="eastAsia"/>
                <w:bCs/>
                <w:sz w:val="24"/>
                <w:szCs w:val="24"/>
              </w:rPr>
              <w:t>、投标人应报总价和项目各子系统的分项报价等，投标人应提供所投货物全部的详细清单及其价格。</w:t>
            </w:r>
          </w:p>
        </w:tc>
      </w:tr>
      <w:tr w:rsidR="00315371">
        <w:trPr>
          <w:trHeight w:val="326"/>
        </w:trPr>
        <w:tc>
          <w:tcPr>
            <w:tcW w:w="743" w:type="dxa"/>
            <w:vAlign w:val="center"/>
          </w:tcPr>
          <w:p w:rsidR="00315371" w:rsidRDefault="00315371">
            <w:pPr>
              <w:widowControl/>
              <w:numPr>
                <w:ilvl w:val="0"/>
                <w:numId w:val="3"/>
              </w:numPr>
              <w:adjustRightInd w:val="0"/>
              <w:snapToGrid w:val="0"/>
              <w:jc w:val="center"/>
              <w:rPr>
                <w:rFonts w:ascii="仿宋_GB2312" w:eastAsia="仿宋_GB2312" w:hAnsi="宋体" w:cs="Arial"/>
                <w:bCs/>
                <w:sz w:val="24"/>
                <w:szCs w:val="24"/>
              </w:rPr>
            </w:pPr>
          </w:p>
        </w:tc>
        <w:tc>
          <w:tcPr>
            <w:tcW w:w="1492" w:type="dxa"/>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培训</w:t>
            </w:r>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按照采购人要求提供培训服务。投标人应承诺免费提供对系统业务管理和操作人员的系统应用培训，并有切实可行的培训方案，提供上课环境、实验环境、课程资料等相关物品，要求受训人员能够达到正常操作的目标。</w:t>
            </w:r>
          </w:p>
        </w:tc>
      </w:tr>
      <w:tr w:rsidR="00315371">
        <w:trPr>
          <w:trHeight w:val="307"/>
        </w:trPr>
        <w:tc>
          <w:tcPr>
            <w:tcW w:w="743" w:type="dxa"/>
            <w:vMerge w:val="restart"/>
            <w:vAlign w:val="center"/>
          </w:tcPr>
          <w:p w:rsidR="00315371" w:rsidRDefault="00315371">
            <w:pPr>
              <w:widowControl/>
              <w:numPr>
                <w:ilvl w:val="0"/>
                <w:numId w:val="3"/>
              </w:numPr>
              <w:adjustRightInd w:val="0"/>
              <w:snapToGrid w:val="0"/>
              <w:jc w:val="center"/>
              <w:rPr>
                <w:rFonts w:ascii="仿宋_GB2312" w:eastAsia="仿宋_GB2312" w:hAnsi="宋体" w:cs="Arial"/>
                <w:bCs/>
                <w:sz w:val="24"/>
                <w:szCs w:val="24"/>
              </w:rPr>
            </w:pPr>
          </w:p>
        </w:tc>
        <w:tc>
          <w:tcPr>
            <w:tcW w:w="1492" w:type="dxa"/>
            <w:vMerge w:val="restart"/>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付款方式</w:t>
            </w:r>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1</w:t>
            </w:r>
            <w:r>
              <w:rPr>
                <w:rFonts w:ascii="仿宋_GB2312" w:eastAsia="仿宋_GB2312" w:hAnsi="宋体" w:cs="Arial" w:hint="eastAsia"/>
                <w:bCs/>
                <w:sz w:val="24"/>
                <w:szCs w:val="24"/>
              </w:rPr>
              <w:t>、本次采购合同由湖北省卫生健康委员会与成交供应商签订。</w:t>
            </w:r>
          </w:p>
        </w:tc>
      </w:tr>
      <w:tr w:rsidR="00315371">
        <w:trPr>
          <w:trHeight w:val="307"/>
        </w:trPr>
        <w:tc>
          <w:tcPr>
            <w:tcW w:w="743" w:type="dxa"/>
            <w:vMerge/>
            <w:vAlign w:val="center"/>
          </w:tcPr>
          <w:p w:rsidR="00315371" w:rsidRDefault="00315371">
            <w:pPr>
              <w:widowControl/>
              <w:adjustRightInd w:val="0"/>
              <w:snapToGrid w:val="0"/>
              <w:jc w:val="center"/>
              <w:rPr>
                <w:rFonts w:ascii="仿宋_GB2312" w:eastAsia="仿宋_GB2312" w:hAnsi="宋体" w:cs="Arial"/>
                <w:bCs/>
                <w:sz w:val="24"/>
                <w:szCs w:val="24"/>
              </w:rPr>
            </w:pPr>
          </w:p>
        </w:tc>
        <w:tc>
          <w:tcPr>
            <w:tcW w:w="1492" w:type="dxa"/>
            <w:vMerge/>
            <w:vAlign w:val="center"/>
          </w:tcPr>
          <w:p w:rsidR="00315371" w:rsidRDefault="00315371">
            <w:pPr>
              <w:widowControl/>
              <w:adjustRightInd w:val="0"/>
              <w:snapToGrid w:val="0"/>
              <w:jc w:val="center"/>
              <w:rPr>
                <w:rFonts w:ascii="仿宋_GB2312" w:eastAsia="仿宋_GB2312" w:hAnsi="宋体" w:cs="Arial"/>
                <w:bCs/>
                <w:sz w:val="24"/>
                <w:szCs w:val="24"/>
              </w:rPr>
            </w:pPr>
          </w:p>
        </w:tc>
        <w:tc>
          <w:tcPr>
            <w:tcW w:w="6095" w:type="dxa"/>
            <w:vAlign w:val="center"/>
          </w:tcPr>
          <w:p w:rsidR="00315371" w:rsidRDefault="00E71AC1">
            <w:pPr>
              <w:widowControl/>
              <w:numPr>
                <w:ilvl w:val="0"/>
                <w:numId w:val="4"/>
              </w:numPr>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付款方式：</w:t>
            </w:r>
            <w:r>
              <w:rPr>
                <w:rFonts w:ascii="仿宋_GB2312" w:eastAsia="仿宋_GB2312" w:hAnsi="宋体" w:cs="Arial" w:hint="eastAsia"/>
                <w:bCs/>
                <w:sz w:val="24"/>
                <w:szCs w:val="24"/>
              </w:rPr>
              <w:t>合同签订后支付总额的</w:t>
            </w:r>
            <w:r>
              <w:rPr>
                <w:rFonts w:ascii="仿宋_GB2312" w:eastAsia="仿宋_GB2312" w:hAnsi="宋体" w:cs="Arial" w:hint="eastAsia"/>
                <w:bCs/>
                <w:sz w:val="24"/>
                <w:szCs w:val="24"/>
              </w:rPr>
              <w:t>100%</w:t>
            </w:r>
            <w:r>
              <w:rPr>
                <w:rFonts w:ascii="仿宋_GB2312" w:eastAsia="仿宋_GB2312" w:hAnsi="宋体" w:cs="Arial" w:hint="eastAsia"/>
                <w:bCs/>
                <w:sz w:val="24"/>
                <w:szCs w:val="24"/>
              </w:rPr>
              <w:t>。</w:t>
            </w:r>
          </w:p>
        </w:tc>
      </w:tr>
      <w:tr w:rsidR="00315371">
        <w:trPr>
          <w:trHeight w:val="326"/>
        </w:trPr>
        <w:tc>
          <w:tcPr>
            <w:tcW w:w="743" w:type="dxa"/>
            <w:vMerge/>
            <w:vAlign w:val="center"/>
          </w:tcPr>
          <w:p w:rsidR="00315371" w:rsidRDefault="00315371">
            <w:pPr>
              <w:widowControl/>
              <w:adjustRightInd w:val="0"/>
              <w:snapToGrid w:val="0"/>
              <w:jc w:val="center"/>
              <w:rPr>
                <w:rFonts w:ascii="仿宋_GB2312" w:eastAsia="仿宋_GB2312" w:hAnsi="宋体" w:cs="Arial"/>
                <w:bCs/>
                <w:sz w:val="24"/>
                <w:szCs w:val="24"/>
              </w:rPr>
            </w:pPr>
          </w:p>
        </w:tc>
        <w:tc>
          <w:tcPr>
            <w:tcW w:w="1492" w:type="dxa"/>
            <w:vMerge/>
            <w:vAlign w:val="center"/>
          </w:tcPr>
          <w:p w:rsidR="00315371" w:rsidRDefault="00315371">
            <w:pPr>
              <w:widowControl/>
              <w:adjustRightInd w:val="0"/>
              <w:snapToGrid w:val="0"/>
              <w:jc w:val="center"/>
              <w:rPr>
                <w:rFonts w:ascii="仿宋_GB2312" w:eastAsia="仿宋_GB2312" w:hAnsi="宋体" w:cs="Arial"/>
                <w:bCs/>
                <w:sz w:val="24"/>
                <w:szCs w:val="24"/>
              </w:rPr>
            </w:pPr>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3.</w:t>
            </w:r>
            <w:r>
              <w:rPr>
                <w:rFonts w:ascii="仿宋_GB2312" w:eastAsia="仿宋_GB2312" w:hAnsi="宋体" w:cs="Arial" w:hint="eastAsia"/>
                <w:bCs/>
                <w:sz w:val="24"/>
                <w:szCs w:val="24"/>
              </w:rPr>
              <w:t>成交供应商提供符合规定的发票，按湖北省财政厅相关规定直接从国库支付合同款。</w:t>
            </w:r>
          </w:p>
        </w:tc>
      </w:tr>
      <w:tr w:rsidR="00315371">
        <w:trPr>
          <w:trHeight w:val="326"/>
        </w:trPr>
        <w:tc>
          <w:tcPr>
            <w:tcW w:w="743" w:type="dxa"/>
            <w:vAlign w:val="center"/>
          </w:tcPr>
          <w:p w:rsidR="00315371" w:rsidRDefault="00315371">
            <w:pPr>
              <w:widowControl/>
              <w:numPr>
                <w:ilvl w:val="0"/>
                <w:numId w:val="3"/>
              </w:numPr>
              <w:adjustRightInd w:val="0"/>
              <w:snapToGrid w:val="0"/>
              <w:jc w:val="center"/>
              <w:rPr>
                <w:rFonts w:ascii="仿宋_GB2312" w:eastAsia="仿宋_GB2312" w:hAnsi="宋体" w:cs="Arial"/>
                <w:bCs/>
                <w:sz w:val="24"/>
                <w:szCs w:val="24"/>
              </w:rPr>
            </w:pPr>
          </w:p>
        </w:tc>
        <w:tc>
          <w:tcPr>
            <w:tcW w:w="1492" w:type="dxa"/>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保密</w:t>
            </w:r>
            <w:r>
              <w:rPr>
                <w:rFonts w:ascii="仿宋_GB2312" w:eastAsia="仿宋_GB2312" w:hAnsi="宋体" w:cs="Arial" w:hint="eastAsia"/>
                <w:bCs/>
                <w:sz w:val="24"/>
                <w:szCs w:val="24"/>
              </w:rPr>
              <w:t>要求</w:t>
            </w:r>
          </w:p>
        </w:tc>
        <w:tc>
          <w:tcPr>
            <w:tcW w:w="6095" w:type="dxa"/>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必须明确承诺系统数据保密义务，保证本单位或员工不得将提供服务时所接触的系统数据信息进行截留拷贝使用，或者将信息数据透露给任何第三方，否则，由受法律制裁并承担所造成影响和损失的全部责任。</w:t>
            </w:r>
          </w:p>
        </w:tc>
      </w:tr>
    </w:tbl>
    <w:p w:rsidR="00315371" w:rsidRDefault="00E71AC1">
      <w:pPr>
        <w:pStyle w:val="1"/>
      </w:pPr>
      <w:r>
        <w:rPr>
          <w:rFonts w:hint="eastAsia"/>
        </w:rPr>
        <w:lastRenderedPageBreak/>
        <w:t>第三部分</w:t>
      </w:r>
      <w:r>
        <w:rPr>
          <w:rFonts w:hint="eastAsia"/>
        </w:rPr>
        <w:t xml:space="preserve">  </w:t>
      </w:r>
      <w:r>
        <w:rPr>
          <w:rFonts w:hint="eastAsia"/>
        </w:rPr>
        <w:t>评分标准</w:t>
      </w:r>
    </w:p>
    <w:p w:rsidR="00315371" w:rsidRDefault="00E71AC1">
      <w:pPr>
        <w:pStyle w:val="10"/>
        <w:widowControl/>
        <w:spacing w:line="360" w:lineRule="auto"/>
        <w:ind w:left="720" w:firstLineChars="0" w:hanging="720"/>
        <w:jc w:val="left"/>
        <w:rPr>
          <w:rFonts w:ascii="黑体" w:eastAsia="黑体" w:hAnsi="黑体"/>
          <w:bCs/>
          <w:sz w:val="32"/>
          <w:szCs w:val="32"/>
        </w:rPr>
      </w:pPr>
      <w:r>
        <w:rPr>
          <w:rFonts w:ascii="黑体" w:eastAsia="黑体" w:hAnsi="黑体" w:hint="eastAsia"/>
          <w:bCs/>
          <w:sz w:val="32"/>
          <w:szCs w:val="32"/>
        </w:rPr>
        <w:t>一、报价部分（</w:t>
      </w:r>
      <w:r>
        <w:rPr>
          <w:rFonts w:ascii="黑体" w:eastAsia="黑体" w:hAnsi="黑体" w:hint="eastAsia"/>
          <w:bCs/>
          <w:sz w:val="32"/>
          <w:szCs w:val="32"/>
        </w:rPr>
        <w:t>10</w:t>
      </w:r>
      <w:r>
        <w:rPr>
          <w:rFonts w:ascii="黑体" w:eastAsia="黑体" w:hAnsi="黑体" w:hint="eastAsia"/>
          <w:bCs/>
          <w:sz w:val="32"/>
          <w:szCs w:val="32"/>
        </w:rPr>
        <w:t>分）</w:t>
      </w:r>
    </w:p>
    <w:tbl>
      <w:tblPr>
        <w:tblW w:w="8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21"/>
        <w:gridCol w:w="973"/>
        <w:gridCol w:w="6183"/>
      </w:tblGrid>
      <w:tr w:rsidR="00315371">
        <w:trPr>
          <w:trHeight w:val="490"/>
          <w:tblHeader/>
          <w:jc w:val="center"/>
        </w:trPr>
        <w:tc>
          <w:tcPr>
            <w:tcW w:w="1321" w:type="dxa"/>
            <w:vAlign w:val="center"/>
          </w:tcPr>
          <w:p w:rsidR="00315371" w:rsidRDefault="00E71AC1">
            <w:pPr>
              <w:adjustRightInd w:val="0"/>
              <w:snapToGrid w:val="0"/>
              <w:jc w:val="center"/>
              <w:rPr>
                <w:rFonts w:ascii="仿宋" w:eastAsia="仿宋" w:hAnsi="仿宋" w:cs="仿宋"/>
                <w:b/>
                <w:bCs/>
                <w:sz w:val="24"/>
                <w:szCs w:val="24"/>
              </w:rPr>
            </w:pPr>
            <w:r>
              <w:rPr>
                <w:rFonts w:ascii="仿宋" w:eastAsia="仿宋" w:hAnsi="仿宋" w:cs="仿宋" w:hint="eastAsia"/>
                <w:b/>
                <w:bCs/>
                <w:sz w:val="24"/>
                <w:szCs w:val="24"/>
              </w:rPr>
              <w:t>评分</w:t>
            </w:r>
            <w:r>
              <w:rPr>
                <w:rFonts w:ascii="仿宋" w:eastAsia="仿宋" w:hAnsi="仿宋" w:cs="仿宋" w:hint="eastAsia"/>
                <w:b/>
                <w:bCs/>
                <w:sz w:val="24"/>
                <w:szCs w:val="24"/>
              </w:rPr>
              <w:t>项</w:t>
            </w:r>
          </w:p>
        </w:tc>
        <w:tc>
          <w:tcPr>
            <w:tcW w:w="973" w:type="dxa"/>
            <w:vAlign w:val="center"/>
          </w:tcPr>
          <w:p w:rsidR="00315371" w:rsidRDefault="00E71AC1">
            <w:pPr>
              <w:adjustRightInd w:val="0"/>
              <w:snapToGrid w:val="0"/>
              <w:jc w:val="center"/>
              <w:rPr>
                <w:rFonts w:ascii="仿宋" w:eastAsia="仿宋" w:hAnsi="仿宋" w:cs="仿宋"/>
                <w:b/>
                <w:bCs/>
                <w:sz w:val="24"/>
                <w:szCs w:val="24"/>
              </w:rPr>
            </w:pPr>
            <w:r>
              <w:rPr>
                <w:rFonts w:ascii="仿宋" w:eastAsia="仿宋" w:hAnsi="仿宋" w:cs="仿宋" w:hint="eastAsia"/>
                <w:b/>
                <w:bCs/>
                <w:sz w:val="24"/>
                <w:szCs w:val="24"/>
              </w:rPr>
              <w:t>分值</w:t>
            </w:r>
          </w:p>
        </w:tc>
        <w:tc>
          <w:tcPr>
            <w:tcW w:w="6183" w:type="dxa"/>
            <w:vAlign w:val="center"/>
          </w:tcPr>
          <w:p w:rsidR="00315371" w:rsidRDefault="00E71AC1">
            <w:pPr>
              <w:adjustRightInd w:val="0"/>
              <w:snapToGrid w:val="0"/>
              <w:jc w:val="center"/>
              <w:rPr>
                <w:rFonts w:ascii="仿宋" w:eastAsia="仿宋" w:hAnsi="仿宋" w:cs="仿宋"/>
                <w:b/>
                <w:bCs/>
                <w:sz w:val="24"/>
                <w:szCs w:val="24"/>
              </w:rPr>
            </w:pPr>
            <w:r>
              <w:rPr>
                <w:rFonts w:ascii="仿宋" w:eastAsia="仿宋" w:hAnsi="仿宋" w:cs="仿宋" w:hint="eastAsia"/>
                <w:b/>
                <w:bCs/>
                <w:sz w:val="24"/>
                <w:szCs w:val="24"/>
              </w:rPr>
              <w:t>评价内容</w:t>
            </w:r>
          </w:p>
        </w:tc>
      </w:tr>
      <w:tr w:rsidR="00315371">
        <w:trPr>
          <w:trHeight w:val="1411"/>
          <w:jc w:val="center"/>
        </w:trPr>
        <w:tc>
          <w:tcPr>
            <w:tcW w:w="1321" w:type="dxa"/>
            <w:vAlign w:val="center"/>
          </w:tcPr>
          <w:p w:rsidR="00315371" w:rsidRDefault="00E71AC1">
            <w:pPr>
              <w:adjustRightInd w:val="0"/>
              <w:snapToGrid w:val="0"/>
              <w:rPr>
                <w:rFonts w:ascii="仿宋" w:eastAsia="仿宋" w:hAnsi="仿宋" w:cs="仿宋"/>
                <w:sz w:val="24"/>
                <w:szCs w:val="24"/>
              </w:rPr>
            </w:pPr>
            <w:r>
              <w:rPr>
                <w:rFonts w:ascii="仿宋" w:eastAsia="仿宋" w:hAnsi="仿宋" w:cs="仿宋" w:hint="eastAsia"/>
                <w:sz w:val="24"/>
                <w:szCs w:val="24"/>
              </w:rPr>
              <w:t>投标报价</w:t>
            </w:r>
          </w:p>
        </w:tc>
        <w:tc>
          <w:tcPr>
            <w:tcW w:w="973" w:type="dxa"/>
            <w:vAlign w:val="center"/>
          </w:tcPr>
          <w:p w:rsidR="00315371" w:rsidRDefault="00E71AC1">
            <w:pPr>
              <w:adjustRightInd w:val="0"/>
              <w:snapToGrid w:val="0"/>
              <w:jc w:val="center"/>
              <w:rPr>
                <w:rFonts w:ascii="仿宋" w:eastAsia="仿宋" w:hAnsi="仿宋" w:cs="仿宋"/>
                <w:sz w:val="24"/>
                <w:szCs w:val="24"/>
              </w:rPr>
            </w:pPr>
            <w:r>
              <w:rPr>
                <w:rFonts w:ascii="仿宋" w:eastAsia="仿宋" w:hAnsi="仿宋" w:cs="仿宋" w:hint="eastAsia"/>
                <w:sz w:val="24"/>
                <w:szCs w:val="24"/>
              </w:rPr>
              <w:t>10</w:t>
            </w:r>
            <w:r>
              <w:rPr>
                <w:rFonts w:ascii="仿宋" w:eastAsia="仿宋" w:hAnsi="仿宋" w:cs="仿宋" w:hint="eastAsia"/>
                <w:sz w:val="24"/>
                <w:szCs w:val="24"/>
              </w:rPr>
              <w:t>分</w:t>
            </w:r>
          </w:p>
        </w:tc>
        <w:tc>
          <w:tcPr>
            <w:tcW w:w="6183" w:type="dxa"/>
            <w:vAlign w:val="center"/>
          </w:tcPr>
          <w:p w:rsidR="00315371" w:rsidRDefault="00E71AC1">
            <w:pPr>
              <w:adjustRightInd w:val="0"/>
              <w:snapToGrid w:val="0"/>
              <w:rPr>
                <w:rFonts w:ascii="仿宋" w:eastAsia="仿宋" w:hAnsi="仿宋" w:cs="仿宋"/>
                <w:sz w:val="24"/>
                <w:szCs w:val="24"/>
              </w:rPr>
            </w:pPr>
            <w:r>
              <w:rPr>
                <w:rFonts w:ascii="仿宋" w:eastAsia="仿宋" w:hAnsi="仿宋" w:cs="仿宋" w:hint="eastAsia"/>
                <w:sz w:val="24"/>
                <w:szCs w:val="24"/>
              </w:rPr>
              <w:t>本项目采用</w:t>
            </w:r>
            <w:r>
              <w:rPr>
                <w:rFonts w:ascii="仿宋" w:eastAsia="仿宋" w:hAnsi="仿宋" w:cs="仿宋" w:hint="eastAsia"/>
                <w:sz w:val="24"/>
                <w:szCs w:val="24"/>
              </w:rPr>
              <w:t>综合评分法</w:t>
            </w:r>
            <w:r>
              <w:rPr>
                <w:rFonts w:ascii="仿宋" w:eastAsia="仿宋" w:hAnsi="仿宋" w:cs="仿宋" w:hint="eastAsia"/>
                <w:sz w:val="24"/>
                <w:szCs w:val="24"/>
              </w:rPr>
              <w:t>。</w:t>
            </w:r>
            <w:r>
              <w:rPr>
                <w:rFonts w:ascii="仿宋" w:eastAsia="仿宋" w:hAnsi="仿宋" w:cs="仿宋" w:hint="eastAsia"/>
                <w:sz w:val="24"/>
                <w:szCs w:val="24"/>
              </w:rPr>
              <w:t>价格</w:t>
            </w:r>
            <w:proofErr w:type="gramStart"/>
            <w:r>
              <w:rPr>
                <w:rFonts w:ascii="仿宋" w:eastAsia="仿宋" w:hAnsi="仿宋" w:cs="仿宋" w:hint="eastAsia"/>
                <w:sz w:val="24"/>
                <w:szCs w:val="24"/>
              </w:rPr>
              <w:t>分统一</w:t>
            </w:r>
            <w:proofErr w:type="gramEnd"/>
            <w:r>
              <w:rPr>
                <w:rFonts w:ascii="仿宋" w:eastAsia="仿宋" w:hAnsi="仿宋" w:cs="仿宋" w:hint="eastAsia"/>
                <w:sz w:val="24"/>
                <w:szCs w:val="24"/>
              </w:rPr>
              <w:t>采用合理低价优先计算（由评标委员会确定），即满足竞争性</w:t>
            </w:r>
            <w:r>
              <w:rPr>
                <w:rFonts w:ascii="仿宋" w:eastAsia="仿宋" w:hAnsi="仿宋" w:cs="仿宋" w:hint="eastAsia"/>
                <w:sz w:val="24"/>
                <w:szCs w:val="24"/>
              </w:rPr>
              <w:t>磋商</w:t>
            </w:r>
            <w:r>
              <w:rPr>
                <w:rFonts w:ascii="仿宋" w:eastAsia="仿宋" w:hAnsi="仿宋" w:cs="仿宋" w:hint="eastAsia"/>
                <w:sz w:val="24"/>
                <w:szCs w:val="24"/>
              </w:rPr>
              <w:t>文件要求且投标报价最低的投标报价为评标基准价，其价格分为满分。其他投标人的价格</w:t>
            </w:r>
            <w:proofErr w:type="gramStart"/>
            <w:r>
              <w:rPr>
                <w:rFonts w:ascii="仿宋" w:eastAsia="仿宋" w:hAnsi="仿宋" w:cs="仿宋" w:hint="eastAsia"/>
                <w:sz w:val="24"/>
                <w:szCs w:val="24"/>
              </w:rPr>
              <w:t>分统一</w:t>
            </w:r>
            <w:proofErr w:type="gramEnd"/>
            <w:r>
              <w:rPr>
                <w:rFonts w:ascii="仿宋" w:eastAsia="仿宋" w:hAnsi="仿宋" w:cs="仿宋" w:hint="eastAsia"/>
                <w:sz w:val="24"/>
                <w:szCs w:val="24"/>
              </w:rPr>
              <w:t>按照下列公式计算：报价得分</w:t>
            </w:r>
            <w:r>
              <w:rPr>
                <w:rFonts w:ascii="仿宋" w:eastAsia="仿宋" w:hAnsi="仿宋" w:cs="仿宋" w:hint="eastAsia"/>
                <w:sz w:val="24"/>
                <w:szCs w:val="24"/>
              </w:rPr>
              <w:t>=</w:t>
            </w:r>
            <w:r>
              <w:rPr>
                <w:rFonts w:ascii="仿宋" w:eastAsia="仿宋" w:hAnsi="仿宋" w:cs="仿宋" w:hint="eastAsia"/>
                <w:sz w:val="24"/>
                <w:szCs w:val="24"/>
              </w:rPr>
              <w:t>（评标基准价</w:t>
            </w:r>
            <w:r>
              <w:rPr>
                <w:rFonts w:ascii="仿宋" w:eastAsia="仿宋" w:hAnsi="仿宋" w:cs="仿宋" w:hint="eastAsia"/>
                <w:sz w:val="24"/>
                <w:szCs w:val="24"/>
              </w:rPr>
              <w:t>/</w:t>
            </w:r>
            <w:r>
              <w:rPr>
                <w:rFonts w:ascii="仿宋" w:eastAsia="仿宋" w:hAnsi="仿宋" w:cs="仿宋" w:hint="eastAsia"/>
                <w:sz w:val="24"/>
                <w:szCs w:val="24"/>
              </w:rPr>
              <w:t>投标报价）×</w:t>
            </w:r>
            <w:r>
              <w:rPr>
                <w:rFonts w:ascii="仿宋" w:eastAsia="仿宋" w:hAnsi="仿宋" w:cs="仿宋" w:hint="eastAsia"/>
                <w:sz w:val="24"/>
                <w:szCs w:val="24"/>
              </w:rPr>
              <w:t>10</w:t>
            </w:r>
            <w:r>
              <w:rPr>
                <w:rFonts w:ascii="仿宋" w:eastAsia="仿宋" w:hAnsi="仿宋" w:cs="仿宋" w:hint="eastAsia"/>
                <w:sz w:val="24"/>
                <w:szCs w:val="24"/>
              </w:rPr>
              <w:t>。</w:t>
            </w:r>
          </w:p>
        </w:tc>
      </w:tr>
    </w:tbl>
    <w:p w:rsidR="00315371" w:rsidRDefault="00E71AC1">
      <w:pPr>
        <w:pStyle w:val="10"/>
        <w:widowControl/>
        <w:spacing w:line="360" w:lineRule="auto"/>
        <w:ind w:left="720" w:firstLineChars="0" w:hanging="720"/>
        <w:jc w:val="left"/>
        <w:rPr>
          <w:rFonts w:ascii="黑体" w:eastAsia="黑体" w:hAnsi="黑体"/>
          <w:bCs/>
          <w:sz w:val="32"/>
          <w:szCs w:val="32"/>
        </w:rPr>
      </w:pPr>
      <w:r>
        <w:rPr>
          <w:rFonts w:ascii="黑体" w:eastAsia="黑体" w:hAnsi="黑体" w:hint="eastAsia"/>
          <w:bCs/>
          <w:sz w:val="32"/>
          <w:szCs w:val="32"/>
        </w:rPr>
        <w:t>二、技术部分（</w:t>
      </w:r>
      <w:r>
        <w:rPr>
          <w:rFonts w:ascii="黑体" w:eastAsia="黑体" w:hAnsi="黑体" w:hint="eastAsia"/>
          <w:bCs/>
          <w:sz w:val="32"/>
          <w:szCs w:val="32"/>
        </w:rPr>
        <w:t>60</w:t>
      </w:r>
      <w:r>
        <w:rPr>
          <w:rFonts w:ascii="黑体" w:eastAsia="黑体" w:hAnsi="黑体" w:hint="eastAsia"/>
          <w:bCs/>
          <w:sz w:val="32"/>
          <w:szCs w:val="32"/>
        </w:rPr>
        <w:t>分）</w:t>
      </w:r>
    </w:p>
    <w:tbl>
      <w:tblPr>
        <w:tblW w:w="8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06"/>
        <w:gridCol w:w="961"/>
        <w:gridCol w:w="6202"/>
      </w:tblGrid>
      <w:tr w:rsidR="00315371">
        <w:trPr>
          <w:trHeight w:val="490"/>
          <w:jc w:val="center"/>
        </w:trPr>
        <w:tc>
          <w:tcPr>
            <w:tcW w:w="1306" w:type="dxa"/>
            <w:tcBorders>
              <w:top w:val="single" w:sz="4" w:space="0" w:color="auto"/>
              <w:left w:val="single" w:sz="4" w:space="0" w:color="auto"/>
              <w:bottom w:val="single" w:sz="4" w:space="0" w:color="auto"/>
              <w:right w:val="single" w:sz="4" w:space="0" w:color="auto"/>
            </w:tcBorders>
            <w:vAlign w:val="center"/>
          </w:tcPr>
          <w:p w:rsidR="00315371" w:rsidRDefault="00E71AC1">
            <w:pPr>
              <w:adjustRightInd w:val="0"/>
              <w:snapToGrid w:val="0"/>
              <w:jc w:val="center"/>
              <w:outlineLvl w:val="1"/>
              <w:rPr>
                <w:rFonts w:ascii="方正仿宋_GB2312" w:eastAsia="仿宋" w:hAnsi="方正仿宋_GB2312" w:cs="方正仿宋_GB2312"/>
                <w:b/>
                <w:bCs/>
                <w:sz w:val="24"/>
                <w:szCs w:val="24"/>
              </w:rPr>
            </w:pPr>
            <w:r>
              <w:rPr>
                <w:rFonts w:ascii="仿宋" w:eastAsia="仿宋" w:hAnsi="仿宋" w:cs="仿宋" w:hint="eastAsia"/>
                <w:b/>
                <w:bCs/>
                <w:sz w:val="24"/>
                <w:szCs w:val="24"/>
              </w:rPr>
              <w:t>评分</w:t>
            </w:r>
            <w:r>
              <w:rPr>
                <w:rFonts w:ascii="仿宋" w:eastAsia="仿宋" w:hAnsi="仿宋" w:cs="仿宋" w:hint="eastAsia"/>
                <w:b/>
                <w:bCs/>
                <w:sz w:val="24"/>
                <w:szCs w:val="24"/>
              </w:rPr>
              <w:t>项</w:t>
            </w: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adjustRightInd w:val="0"/>
              <w:snapToGrid w:val="0"/>
              <w:jc w:val="center"/>
              <w:outlineLvl w:val="1"/>
              <w:rPr>
                <w:rFonts w:ascii="方正仿宋_GB2312" w:eastAsia="方正仿宋_GB2312" w:hAnsi="方正仿宋_GB2312" w:cs="方正仿宋_GB2312"/>
                <w:b/>
                <w:bCs/>
                <w:sz w:val="24"/>
                <w:szCs w:val="24"/>
              </w:rPr>
            </w:pPr>
            <w:r>
              <w:rPr>
                <w:rFonts w:ascii="方正仿宋_GB2312" w:eastAsia="方正仿宋_GB2312" w:hAnsi="方正仿宋_GB2312" w:cs="方正仿宋_GB2312" w:hint="eastAsia"/>
                <w:b/>
                <w:bCs/>
                <w:sz w:val="24"/>
                <w:szCs w:val="24"/>
              </w:rPr>
              <w:t>分值</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adjustRightInd w:val="0"/>
              <w:snapToGrid w:val="0"/>
              <w:jc w:val="center"/>
              <w:outlineLvl w:val="1"/>
              <w:rPr>
                <w:rFonts w:ascii="方正仿宋_GB2312" w:eastAsia="方正仿宋_GB2312" w:hAnsi="方正仿宋_GB2312" w:cs="方正仿宋_GB2312"/>
                <w:b/>
                <w:bCs/>
                <w:sz w:val="24"/>
                <w:szCs w:val="24"/>
              </w:rPr>
            </w:pPr>
            <w:r>
              <w:rPr>
                <w:rFonts w:ascii="方正仿宋_GB2312" w:eastAsia="方正仿宋_GB2312" w:hAnsi="方正仿宋_GB2312" w:cs="方正仿宋_GB2312" w:hint="eastAsia"/>
                <w:b/>
                <w:bCs/>
                <w:sz w:val="24"/>
                <w:szCs w:val="24"/>
              </w:rPr>
              <w:t>评价内容</w:t>
            </w:r>
          </w:p>
        </w:tc>
      </w:tr>
      <w:tr w:rsidR="00315371">
        <w:trPr>
          <w:trHeight w:val="1411"/>
          <w:jc w:val="center"/>
        </w:trPr>
        <w:tc>
          <w:tcPr>
            <w:tcW w:w="1306" w:type="dxa"/>
            <w:vMerge w:val="restart"/>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项目理解</w:t>
            </w: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6</w:t>
            </w:r>
            <w:r>
              <w:rPr>
                <w:rFonts w:ascii="仿宋_GB2312" w:eastAsia="仿宋_GB2312" w:hAnsi="宋体" w:cs="Arial" w:hint="eastAsia"/>
                <w:bCs/>
                <w:sz w:val="24"/>
                <w:szCs w:val="24"/>
              </w:rPr>
              <w:t>分</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投标人对</w:t>
            </w:r>
            <w:r>
              <w:rPr>
                <w:rFonts w:ascii="仿宋_GB2312" w:eastAsia="仿宋_GB2312" w:hAnsi="宋体" w:cs="Arial" w:hint="eastAsia"/>
                <w:bCs/>
                <w:sz w:val="24"/>
                <w:szCs w:val="24"/>
              </w:rPr>
              <w:t>湖北省互联网医疗服务监管平台的应用现状、业务需求、未来发展方向进行全面且具体的分析，同时结合当前相关政策要求，提出对本项目的需求理解。</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方案内容与本项目实际要求完全契合，逻辑科学、方案合理，得</w:t>
            </w:r>
            <w:r>
              <w:rPr>
                <w:rFonts w:ascii="仿宋_GB2312" w:eastAsia="仿宋_GB2312" w:hAnsi="宋体" w:cs="Arial" w:hint="eastAsia"/>
                <w:bCs/>
                <w:sz w:val="24"/>
                <w:szCs w:val="24"/>
              </w:rPr>
              <w:t>6</w:t>
            </w:r>
            <w:r>
              <w:rPr>
                <w:rFonts w:ascii="仿宋_GB2312" w:eastAsia="仿宋_GB2312" w:hAnsi="宋体" w:cs="Arial" w:hint="eastAsia"/>
                <w:bCs/>
                <w:sz w:val="24"/>
                <w:szCs w:val="24"/>
              </w:rPr>
              <w:t>分。</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内容不完整或有缺陷或项目需求理解与本项目要求存在偏差，每处扣</w:t>
            </w:r>
            <w:r>
              <w:rPr>
                <w:rFonts w:ascii="仿宋_GB2312" w:eastAsia="仿宋_GB2312" w:hAnsi="宋体" w:cs="Arial" w:hint="eastAsia"/>
                <w:bCs/>
                <w:sz w:val="24"/>
                <w:szCs w:val="24"/>
              </w:rPr>
              <w:t>1</w:t>
            </w:r>
            <w:r>
              <w:rPr>
                <w:rFonts w:ascii="仿宋_GB2312" w:eastAsia="仿宋_GB2312" w:hAnsi="宋体" w:cs="Arial" w:hint="eastAsia"/>
                <w:bCs/>
                <w:sz w:val="24"/>
                <w:szCs w:val="24"/>
              </w:rPr>
              <w:t>分，扣完为止。</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未提供或内容与本项目要求严重不符，不得分。</w:t>
            </w:r>
          </w:p>
        </w:tc>
      </w:tr>
      <w:tr w:rsidR="00315371">
        <w:trPr>
          <w:trHeight w:val="1718"/>
          <w:jc w:val="center"/>
        </w:trPr>
        <w:tc>
          <w:tcPr>
            <w:tcW w:w="1306" w:type="dxa"/>
            <w:vMerge/>
            <w:tcBorders>
              <w:top w:val="single" w:sz="4" w:space="0" w:color="auto"/>
              <w:left w:val="single" w:sz="4" w:space="0" w:color="auto"/>
              <w:bottom w:val="single" w:sz="4" w:space="0" w:color="auto"/>
              <w:right w:val="single" w:sz="4" w:space="0" w:color="auto"/>
            </w:tcBorders>
            <w:vAlign w:val="center"/>
          </w:tcPr>
          <w:p w:rsidR="00315371" w:rsidRDefault="00315371">
            <w:pPr>
              <w:widowControl/>
              <w:adjustRightInd w:val="0"/>
              <w:snapToGrid w:val="0"/>
              <w:jc w:val="center"/>
              <w:rPr>
                <w:rFonts w:ascii="仿宋_GB2312" w:eastAsia="仿宋_GB2312" w:hAnsi="宋体" w:cs="Arial"/>
                <w:bCs/>
                <w:sz w:val="24"/>
                <w:szCs w:val="24"/>
              </w:rPr>
            </w:pP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6</w:t>
            </w:r>
            <w:r>
              <w:rPr>
                <w:rFonts w:ascii="仿宋_GB2312" w:eastAsia="仿宋_GB2312" w:hAnsi="宋体" w:cs="Arial" w:hint="eastAsia"/>
                <w:bCs/>
                <w:sz w:val="24"/>
                <w:szCs w:val="24"/>
              </w:rPr>
              <w:t>分</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w:t>
            </w:r>
            <w:r>
              <w:rPr>
                <w:rFonts w:ascii="仿宋_GB2312" w:eastAsia="仿宋_GB2312" w:hAnsi="宋体" w:cs="Arial" w:hint="eastAsia"/>
                <w:bCs/>
                <w:sz w:val="24"/>
                <w:szCs w:val="24"/>
              </w:rPr>
              <w:t>提供</w:t>
            </w:r>
            <w:r>
              <w:rPr>
                <w:rFonts w:ascii="仿宋_GB2312" w:eastAsia="仿宋_GB2312" w:hAnsi="宋体" w:cs="Arial" w:hint="eastAsia"/>
                <w:bCs/>
                <w:sz w:val="24"/>
                <w:szCs w:val="24"/>
              </w:rPr>
              <w:t>对本项目</w:t>
            </w:r>
            <w:r>
              <w:rPr>
                <w:rFonts w:ascii="仿宋_GB2312" w:eastAsia="仿宋_GB2312" w:hAnsi="宋体" w:cs="Arial" w:hint="eastAsia"/>
                <w:bCs/>
                <w:sz w:val="24"/>
                <w:szCs w:val="24"/>
              </w:rPr>
              <w:t>的重难点分析，至少包含建设重难点、建设思路、建设目标等内容。</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w:t>
            </w:r>
            <w:r>
              <w:rPr>
                <w:rFonts w:ascii="仿宋_GB2312" w:eastAsia="仿宋_GB2312" w:hAnsi="宋体" w:cs="Arial" w:hint="eastAsia"/>
                <w:bCs/>
                <w:sz w:val="24"/>
                <w:szCs w:val="24"/>
              </w:rPr>
              <w:t>内容完全契合本项目实际建设场景及功能要求，科学合理且要素完备</w:t>
            </w:r>
            <w:r>
              <w:rPr>
                <w:rFonts w:ascii="仿宋_GB2312" w:eastAsia="仿宋_GB2312" w:hAnsi="宋体" w:cs="Arial" w:hint="eastAsia"/>
                <w:bCs/>
                <w:sz w:val="24"/>
                <w:szCs w:val="24"/>
              </w:rPr>
              <w:t>，</w:t>
            </w:r>
            <w:r>
              <w:rPr>
                <w:rFonts w:ascii="仿宋_GB2312" w:eastAsia="仿宋_GB2312" w:hAnsi="宋体" w:cs="Arial" w:hint="eastAsia"/>
                <w:bCs/>
                <w:sz w:val="24"/>
                <w:szCs w:val="24"/>
              </w:rPr>
              <w:t>得</w:t>
            </w:r>
            <w:r>
              <w:rPr>
                <w:rFonts w:ascii="仿宋_GB2312" w:eastAsia="仿宋_GB2312" w:hAnsi="宋体" w:cs="Arial" w:hint="eastAsia"/>
                <w:bCs/>
                <w:sz w:val="24"/>
                <w:szCs w:val="24"/>
              </w:rPr>
              <w:t>6</w:t>
            </w:r>
            <w:r>
              <w:rPr>
                <w:rFonts w:ascii="仿宋_GB2312" w:eastAsia="仿宋_GB2312" w:hAnsi="宋体" w:cs="Arial" w:hint="eastAsia"/>
                <w:bCs/>
                <w:sz w:val="24"/>
                <w:szCs w:val="24"/>
              </w:rPr>
              <w:t>分。</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内容不完整或有缺陷或与本项目要求存在偏差，每处扣</w:t>
            </w:r>
            <w:r>
              <w:rPr>
                <w:rFonts w:ascii="仿宋_GB2312" w:eastAsia="仿宋_GB2312" w:hAnsi="宋体" w:cs="Arial" w:hint="eastAsia"/>
                <w:bCs/>
                <w:sz w:val="24"/>
                <w:szCs w:val="24"/>
              </w:rPr>
              <w:t>1</w:t>
            </w:r>
            <w:r>
              <w:rPr>
                <w:rFonts w:ascii="仿宋_GB2312" w:eastAsia="仿宋_GB2312" w:hAnsi="宋体" w:cs="Arial" w:hint="eastAsia"/>
                <w:bCs/>
                <w:sz w:val="24"/>
                <w:szCs w:val="24"/>
              </w:rPr>
              <w:t>分，扣完为止。</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未提供或内容与本项目要求严重不符，不得分。</w:t>
            </w:r>
          </w:p>
        </w:tc>
      </w:tr>
      <w:tr w:rsidR="00315371">
        <w:trPr>
          <w:jc w:val="center"/>
        </w:trPr>
        <w:tc>
          <w:tcPr>
            <w:tcW w:w="1306"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总体设计</w:t>
            </w: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12</w:t>
            </w:r>
            <w:r>
              <w:rPr>
                <w:rFonts w:ascii="仿宋_GB2312" w:eastAsia="仿宋_GB2312" w:hAnsi="宋体" w:cs="Arial" w:hint="eastAsia"/>
                <w:bCs/>
                <w:sz w:val="24"/>
                <w:szCs w:val="24"/>
              </w:rPr>
              <w:t>分</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w:t>
            </w:r>
            <w:r>
              <w:rPr>
                <w:rFonts w:ascii="仿宋_GB2312" w:eastAsia="仿宋_GB2312" w:hAnsi="宋体" w:cs="Arial" w:hint="eastAsia"/>
                <w:bCs/>
                <w:sz w:val="24"/>
                <w:szCs w:val="24"/>
              </w:rPr>
              <w:t>提供针对本项目的总体设计，至少应包含</w:t>
            </w:r>
            <w:r>
              <w:rPr>
                <w:rFonts w:ascii="仿宋_GB2312" w:eastAsia="仿宋_GB2312" w:hAnsi="宋体" w:cs="Arial" w:hint="eastAsia"/>
                <w:bCs/>
                <w:sz w:val="24"/>
                <w:szCs w:val="24"/>
              </w:rPr>
              <w:t>总体</w:t>
            </w:r>
            <w:r>
              <w:rPr>
                <w:rFonts w:ascii="仿宋_GB2312" w:eastAsia="仿宋_GB2312" w:hAnsi="宋体" w:cs="Arial" w:hint="eastAsia"/>
                <w:bCs/>
                <w:sz w:val="24"/>
                <w:szCs w:val="24"/>
              </w:rPr>
              <w:t>架构、业务流程、技术路线等内容</w:t>
            </w:r>
            <w:r>
              <w:rPr>
                <w:rFonts w:ascii="仿宋_GB2312" w:eastAsia="仿宋_GB2312" w:hAnsi="宋体" w:cs="Arial" w:hint="eastAsia"/>
                <w:bCs/>
                <w:sz w:val="24"/>
                <w:szCs w:val="24"/>
              </w:rPr>
              <w:t>。</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内容完全契合本项目实际建设场景及功能要求，逻辑严密、科学合理且要素完备</w:t>
            </w:r>
            <w:r>
              <w:rPr>
                <w:rFonts w:ascii="仿宋_GB2312" w:eastAsia="仿宋_GB2312" w:hAnsi="宋体" w:cs="Arial" w:hint="eastAsia"/>
                <w:bCs/>
                <w:sz w:val="24"/>
                <w:szCs w:val="24"/>
              </w:rPr>
              <w:t>，</w:t>
            </w:r>
            <w:r>
              <w:rPr>
                <w:rFonts w:ascii="仿宋_GB2312" w:eastAsia="仿宋_GB2312" w:hAnsi="宋体" w:cs="Arial" w:hint="eastAsia"/>
                <w:bCs/>
                <w:sz w:val="24"/>
                <w:szCs w:val="24"/>
              </w:rPr>
              <w:t>得</w:t>
            </w:r>
            <w:r>
              <w:rPr>
                <w:rFonts w:ascii="仿宋_GB2312" w:eastAsia="仿宋_GB2312" w:hAnsi="宋体" w:cs="Arial" w:hint="eastAsia"/>
                <w:bCs/>
                <w:sz w:val="24"/>
                <w:szCs w:val="24"/>
              </w:rPr>
              <w:t>12</w:t>
            </w:r>
            <w:r>
              <w:rPr>
                <w:rFonts w:ascii="仿宋_GB2312" w:eastAsia="仿宋_GB2312" w:hAnsi="宋体" w:cs="Arial" w:hint="eastAsia"/>
                <w:bCs/>
                <w:sz w:val="24"/>
                <w:szCs w:val="24"/>
              </w:rPr>
              <w:t>分。</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内容不完整或有缺陷或与本项目要求存在偏差，每处扣</w:t>
            </w:r>
            <w:r>
              <w:rPr>
                <w:rFonts w:ascii="仿宋_GB2312" w:eastAsia="仿宋_GB2312" w:hAnsi="宋体" w:cs="Arial" w:hint="eastAsia"/>
                <w:bCs/>
                <w:sz w:val="24"/>
                <w:szCs w:val="24"/>
              </w:rPr>
              <w:t>3</w:t>
            </w:r>
            <w:r>
              <w:rPr>
                <w:rFonts w:ascii="仿宋_GB2312" w:eastAsia="仿宋_GB2312" w:hAnsi="宋体" w:cs="Arial" w:hint="eastAsia"/>
                <w:bCs/>
                <w:sz w:val="24"/>
                <w:szCs w:val="24"/>
              </w:rPr>
              <w:t>分，扣完为止。</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未提供或内容与本项目要求严重不符，不得分。</w:t>
            </w:r>
          </w:p>
        </w:tc>
      </w:tr>
      <w:tr w:rsidR="00315371">
        <w:trPr>
          <w:jc w:val="center"/>
        </w:trPr>
        <w:tc>
          <w:tcPr>
            <w:tcW w:w="1306" w:type="dxa"/>
            <w:vMerge w:val="restart"/>
            <w:tcBorders>
              <w:top w:val="single" w:sz="4" w:space="0" w:color="auto"/>
              <w:left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实施及质量保障方案</w:t>
            </w: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投标人提供针对本项目的实施方案</w:t>
            </w:r>
            <w:r>
              <w:rPr>
                <w:rFonts w:ascii="仿宋_GB2312" w:eastAsia="仿宋_GB2312" w:hAnsi="宋体" w:cs="Arial" w:hint="eastAsia"/>
                <w:bCs/>
                <w:sz w:val="24"/>
                <w:szCs w:val="24"/>
              </w:rPr>
              <w:t>，</w:t>
            </w:r>
            <w:r>
              <w:rPr>
                <w:rFonts w:ascii="仿宋_GB2312" w:eastAsia="仿宋_GB2312" w:hAnsi="宋体" w:cs="Arial" w:hint="eastAsia"/>
                <w:bCs/>
                <w:sz w:val="24"/>
                <w:szCs w:val="24"/>
              </w:rPr>
              <w:t>至少</w:t>
            </w:r>
            <w:r>
              <w:rPr>
                <w:rFonts w:ascii="等线" w:eastAsia="方正仿宋_GB2312" w:hAnsi="等线" w:cs="Arial" w:hint="eastAsia"/>
                <w:sz w:val="24"/>
                <w:szCs w:val="24"/>
              </w:rPr>
              <w:t>应包括项目管理措施、实施进度计划、项目验收方案</w:t>
            </w:r>
            <w:r>
              <w:rPr>
                <w:rFonts w:ascii="等线" w:eastAsia="方正仿宋_GB2312" w:hAnsi="等线" w:cs="Arial" w:hint="eastAsia"/>
                <w:sz w:val="24"/>
                <w:szCs w:val="24"/>
              </w:rPr>
              <w:t>等内容</w:t>
            </w:r>
            <w:r>
              <w:rPr>
                <w:rFonts w:ascii="等线" w:eastAsia="方正仿宋_GB2312" w:hAnsi="等线" w:cs="Arial" w:hint="eastAsia"/>
                <w:sz w:val="24"/>
                <w:szCs w:val="24"/>
              </w:rPr>
              <w:t>。</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整体内容与</w:t>
            </w:r>
            <w:r>
              <w:rPr>
                <w:rFonts w:ascii="仿宋_GB2312" w:eastAsia="仿宋_GB2312" w:hAnsi="宋体" w:cs="Arial" w:hint="eastAsia"/>
                <w:bCs/>
                <w:sz w:val="24"/>
                <w:szCs w:val="24"/>
              </w:rPr>
              <w:t>本项目</w:t>
            </w:r>
            <w:r>
              <w:rPr>
                <w:rFonts w:ascii="仿宋_GB2312" w:eastAsia="仿宋_GB2312" w:hAnsi="宋体" w:cs="Arial" w:hint="eastAsia"/>
                <w:bCs/>
                <w:sz w:val="24"/>
                <w:szCs w:val="24"/>
              </w:rPr>
              <w:t>建设场景、</w:t>
            </w:r>
            <w:r>
              <w:rPr>
                <w:rFonts w:ascii="仿宋_GB2312" w:eastAsia="仿宋_GB2312" w:hAnsi="宋体" w:cs="Arial" w:hint="eastAsia"/>
                <w:bCs/>
                <w:sz w:val="24"/>
                <w:szCs w:val="24"/>
              </w:rPr>
              <w:t>建设</w:t>
            </w:r>
            <w:r>
              <w:rPr>
                <w:rFonts w:ascii="仿宋_GB2312" w:eastAsia="仿宋_GB2312" w:hAnsi="宋体" w:cs="Arial" w:hint="eastAsia"/>
                <w:bCs/>
                <w:sz w:val="24"/>
                <w:szCs w:val="24"/>
              </w:rPr>
              <w:t>要求完全契合，逻辑严密、要素完备</w:t>
            </w:r>
            <w:r>
              <w:rPr>
                <w:rFonts w:ascii="仿宋_GB2312" w:eastAsia="仿宋_GB2312" w:hAnsi="宋体" w:cs="Arial" w:hint="eastAsia"/>
                <w:bCs/>
                <w:sz w:val="24"/>
                <w:szCs w:val="24"/>
              </w:rPr>
              <w:t>，</w:t>
            </w:r>
            <w:r>
              <w:rPr>
                <w:rFonts w:ascii="仿宋_GB2312" w:eastAsia="仿宋_GB2312" w:hAnsi="宋体" w:cs="Arial" w:hint="eastAsia"/>
                <w:bCs/>
                <w:sz w:val="24"/>
                <w:szCs w:val="24"/>
              </w:rPr>
              <w:t>得</w:t>
            </w: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内容不完整或有缺陷或与本项目要求存在偏差，每处扣</w:t>
            </w:r>
            <w:r>
              <w:rPr>
                <w:rFonts w:ascii="仿宋_GB2312" w:eastAsia="仿宋_GB2312" w:hAnsi="宋体" w:cs="Arial" w:hint="eastAsia"/>
                <w:bCs/>
                <w:sz w:val="24"/>
                <w:szCs w:val="24"/>
              </w:rPr>
              <w:t>1</w:t>
            </w:r>
            <w:r>
              <w:rPr>
                <w:rFonts w:ascii="仿宋_GB2312" w:eastAsia="仿宋_GB2312" w:hAnsi="宋体" w:cs="Arial" w:hint="eastAsia"/>
                <w:bCs/>
                <w:sz w:val="24"/>
                <w:szCs w:val="24"/>
              </w:rPr>
              <w:t>分，扣完为止。</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lastRenderedPageBreak/>
              <w:t>未提供或内容与本项目要求严重不符，不得分。</w:t>
            </w:r>
          </w:p>
        </w:tc>
      </w:tr>
      <w:tr w:rsidR="00315371">
        <w:trPr>
          <w:jc w:val="center"/>
        </w:trPr>
        <w:tc>
          <w:tcPr>
            <w:tcW w:w="1306" w:type="dxa"/>
            <w:vMerge/>
            <w:tcBorders>
              <w:left w:val="single" w:sz="4" w:space="0" w:color="auto"/>
              <w:bottom w:val="single" w:sz="4" w:space="0" w:color="auto"/>
              <w:right w:val="single" w:sz="4" w:space="0" w:color="auto"/>
            </w:tcBorders>
            <w:vAlign w:val="center"/>
          </w:tcPr>
          <w:p w:rsidR="00315371" w:rsidRDefault="00315371">
            <w:pPr>
              <w:widowControl/>
              <w:adjustRightInd w:val="0"/>
              <w:snapToGrid w:val="0"/>
              <w:jc w:val="left"/>
              <w:rPr>
                <w:rFonts w:ascii="仿宋_GB2312" w:eastAsia="仿宋_GB2312" w:hAnsi="宋体" w:cs="Arial"/>
                <w:bCs/>
                <w:sz w:val="24"/>
                <w:szCs w:val="24"/>
              </w:rPr>
            </w:pP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投标人提供针对本项目的质量保障措施</w:t>
            </w:r>
            <w:r>
              <w:rPr>
                <w:rFonts w:ascii="仿宋_GB2312" w:eastAsia="仿宋_GB2312" w:hAnsi="宋体" w:cs="Arial" w:hint="eastAsia"/>
                <w:bCs/>
                <w:sz w:val="24"/>
                <w:szCs w:val="24"/>
              </w:rPr>
              <w:t>，</w:t>
            </w:r>
            <w:r>
              <w:rPr>
                <w:rFonts w:ascii="仿宋_GB2312" w:eastAsia="仿宋_GB2312" w:hAnsi="宋体" w:cs="Arial" w:hint="eastAsia"/>
                <w:bCs/>
                <w:sz w:val="24"/>
                <w:szCs w:val="24"/>
              </w:rPr>
              <w:t>至少包含</w:t>
            </w:r>
            <w:r>
              <w:rPr>
                <w:rFonts w:ascii="仿宋_GB2312" w:eastAsia="仿宋_GB2312" w:hAnsi="宋体" w:cs="Arial" w:hint="eastAsia"/>
                <w:bCs/>
                <w:sz w:val="24"/>
                <w:szCs w:val="24"/>
              </w:rPr>
              <w:t>质量保证体系</w:t>
            </w:r>
            <w:r>
              <w:rPr>
                <w:rFonts w:ascii="仿宋_GB2312" w:eastAsia="仿宋_GB2312" w:hAnsi="宋体" w:cs="Arial" w:hint="eastAsia"/>
                <w:bCs/>
                <w:sz w:val="24"/>
                <w:szCs w:val="24"/>
              </w:rPr>
              <w:t>、</w:t>
            </w:r>
            <w:r>
              <w:rPr>
                <w:rFonts w:ascii="仿宋_GB2312" w:eastAsia="仿宋_GB2312" w:hAnsi="宋体" w:cs="Arial" w:hint="eastAsia"/>
                <w:bCs/>
                <w:sz w:val="24"/>
                <w:szCs w:val="24"/>
              </w:rPr>
              <w:t>质量管理制度、质量保障</w:t>
            </w:r>
            <w:r>
              <w:rPr>
                <w:rFonts w:ascii="仿宋_GB2312" w:eastAsia="仿宋_GB2312" w:hAnsi="宋体" w:cs="Arial" w:hint="eastAsia"/>
                <w:bCs/>
                <w:sz w:val="24"/>
                <w:szCs w:val="24"/>
              </w:rPr>
              <w:t>措施</w:t>
            </w:r>
            <w:r>
              <w:rPr>
                <w:rFonts w:ascii="仿宋_GB2312" w:eastAsia="仿宋_GB2312" w:hAnsi="宋体" w:cs="Arial" w:hint="eastAsia"/>
                <w:bCs/>
                <w:sz w:val="24"/>
                <w:szCs w:val="24"/>
              </w:rPr>
              <w:t>等内容</w:t>
            </w:r>
            <w:r>
              <w:rPr>
                <w:rFonts w:ascii="仿宋_GB2312" w:eastAsia="仿宋_GB2312" w:hAnsi="宋体" w:cs="Arial" w:hint="eastAsia"/>
                <w:bCs/>
                <w:sz w:val="24"/>
                <w:szCs w:val="24"/>
              </w:rPr>
              <w:t>。</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w:t>
            </w:r>
            <w:r>
              <w:rPr>
                <w:rFonts w:ascii="仿宋_GB2312" w:eastAsia="仿宋_GB2312" w:hAnsi="宋体" w:cs="Arial" w:hint="eastAsia"/>
                <w:bCs/>
                <w:sz w:val="24"/>
                <w:szCs w:val="24"/>
              </w:rPr>
              <w:t>内容与项目逻辑严密、要素完备</w:t>
            </w:r>
            <w:r>
              <w:rPr>
                <w:rFonts w:ascii="仿宋_GB2312" w:eastAsia="仿宋_GB2312" w:hAnsi="宋体" w:cs="Arial" w:hint="eastAsia"/>
                <w:bCs/>
                <w:sz w:val="24"/>
                <w:szCs w:val="24"/>
              </w:rPr>
              <w:t>符合本项目建设要求</w:t>
            </w:r>
            <w:r>
              <w:rPr>
                <w:rFonts w:ascii="仿宋_GB2312" w:eastAsia="仿宋_GB2312" w:hAnsi="宋体" w:cs="Arial" w:hint="eastAsia"/>
                <w:bCs/>
                <w:sz w:val="24"/>
                <w:szCs w:val="24"/>
              </w:rPr>
              <w:t>。</w:t>
            </w:r>
            <w:r>
              <w:rPr>
                <w:rFonts w:ascii="仿宋_GB2312" w:eastAsia="仿宋_GB2312" w:hAnsi="宋体" w:cs="Arial" w:hint="eastAsia"/>
                <w:bCs/>
                <w:sz w:val="24"/>
                <w:szCs w:val="24"/>
              </w:rPr>
              <w:t>得</w:t>
            </w: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内容不完整或有缺陷或与本项目要求存在偏差，每处扣</w:t>
            </w:r>
            <w:r>
              <w:rPr>
                <w:rFonts w:ascii="仿宋_GB2312" w:eastAsia="仿宋_GB2312" w:hAnsi="宋体" w:cs="Arial" w:hint="eastAsia"/>
                <w:bCs/>
                <w:sz w:val="24"/>
                <w:szCs w:val="24"/>
              </w:rPr>
              <w:t>1</w:t>
            </w:r>
            <w:r>
              <w:rPr>
                <w:rFonts w:ascii="仿宋_GB2312" w:eastAsia="仿宋_GB2312" w:hAnsi="宋体" w:cs="Arial" w:hint="eastAsia"/>
                <w:bCs/>
                <w:sz w:val="24"/>
                <w:szCs w:val="24"/>
              </w:rPr>
              <w:t>分，扣完为止。</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未提供或内容与本项目要求严重不符，不得分。</w:t>
            </w:r>
          </w:p>
        </w:tc>
      </w:tr>
      <w:tr w:rsidR="00315371">
        <w:trPr>
          <w:trHeight w:val="1907"/>
          <w:jc w:val="center"/>
        </w:trPr>
        <w:tc>
          <w:tcPr>
            <w:tcW w:w="1306" w:type="dxa"/>
            <w:vMerge w:val="restart"/>
            <w:tcBorders>
              <w:top w:val="single" w:sz="4" w:space="0" w:color="auto"/>
              <w:left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项目人员要求</w:t>
            </w:r>
          </w:p>
        </w:tc>
        <w:tc>
          <w:tcPr>
            <w:tcW w:w="961" w:type="dxa"/>
            <w:tcBorders>
              <w:top w:val="single" w:sz="4" w:space="0" w:color="auto"/>
              <w:left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p>
        </w:tc>
        <w:tc>
          <w:tcPr>
            <w:tcW w:w="6202" w:type="dxa"/>
            <w:tcBorders>
              <w:top w:val="single" w:sz="4" w:space="0" w:color="auto"/>
              <w:left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投标人为保障本项目维护服务所提供的技术服务人员的素质能力。指定具有高级项目经理或</w:t>
            </w:r>
            <w:r>
              <w:rPr>
                <w:rFonts w:ascii="仿宋_GB2312" w:eastAsia="仿宋_GB2312" w:hAnsi="宋体" w:cs="Arial" w:hint="eastAsia"/>
                <w:bCs/>
                <w:sz w:val="24"/>
                <w:szCs w:val="24"/>
              </w:rPr>
              <w:t>PMP</w:t>
            </w:r>
            <w:r>
              <w:rPr>
                <w:rFonts w:ascii="仿宋_GB2312" w:eastAsia="仿宋_GB2312" w:hAnsi="宋体" w:cs="Arial" w:hint="eastAsia"/>
                <w:bCs/>
                <w:sz w:val="24"/>
                <w:szCs w:val="24"/>
              </w:rPr>
              <w:t>或信息系统项目管理师资质的作为项目经理。</w:t>
            </w:r>
            <w:r>
              <w:rPr>
                <w:rFonts w:ascii="仿宋_GB2312" w:eastAsia="仿宋_GB2312" w:hAnsi="宋体" w:cs="Arial" w:hint="eastAsia"/>
                <w:bCs/>
                <w:sz w:val="24"/>
                <w:szCs w:val="24"/>
              </w:rPr>
              <w:t>项目经理</w:t>
            </w:r>
            <w:r>
              <w:rPr>
                <w:rFonts w:ascii="仿宋_GB2312" w:eastAsia="仿宋_GB2312" w:hAnsi="宋体" w:cs="Arial" w:hint="eastAsia"/>
                <w:bCs/>
                <w:sz w:val="24"/>
                <w:szCs w:val="24"/>
              </w:rPr>
              <w:t>必须为投标人自有员工</w:t>
            </w:r>
            <w:r>
              <w:rPr>
                <w:rFonts w:ascii="仿宋_GB2312" w:eastAsia="仿宋_GB2312" w:hAnsi="宋体" w:cs="Arial" w:hint="eastAsia"/>
                <w:bCs/>
                <w:sz w:val="24"/>
                <w:szCs w:val="24"/>
              </w:rPr>
              <w:t>，提供身份证、有效证书清晰扫描件以及由投标人企业</w:t>
            </w:r>
            <w:r>
              <w:rPr>
                <w:rFonts w:ascii="仿宋_GB2312" w:eastAsia="仿宋_GB2312" w:hAnsi="宋体" w:cs="Arial" w:hint="eastAsia"/>
                <w:bCs/>
                <w:sz w:val="24"/>
                <w:szCs w:val="24"/>
              </w:rPr>
              <w:t>缴纳</w:t>
            </w:r>
            <w:r>
              <w:rPr>
                <w:rFonts w:ascii="仿宋_GB2312" w:eastAsia="仿宋_GB2312" w:hAnsi="宋体" w:cs="Arial" w:hint="eastAsia"/>
                <w:bCs/>
                <w:sz w:val="24"/>
                <w:szCs w:val="24"/>
              </w:rPr>
              <w:t>2025</w:t>
            </w:r>
            <w:r>
              <w:rPr>
                <w:rFonts w:ascii="仿宋_GB2312" w:eastAsia="仿宋_GB2312" w:hAnsi="宋体" w:cs="Arial" w:hint="eastAsia"/>
                <w:bCs/>
                <w:sz w:val="24"/>
                <w:szCs w:val="24"/>
              </w:rPr>
              <w:t>年</w:t>
            </w:r>
            <w:r>
              <w:rPr>
                <w:rFonts w:ascii="仿宋_GB2312" w:eastAsia="仿宋_GB2312" w:hAnsi="宋体" w:cs="Arial" w:hint="eastAsia"/>
                <w:bCs/>
                <w:sz w:val="24"/>
                <w:szCs w:val="24"/>
              </w:rPr>
              <w:t>任意</w:t>
            </w:r>
            <w:r>
              <w:rPr>
                <w:rFonts w:ascii="仿宋_GB2312" w:eastAsia="仿宋_GB2312" w:hAnsi="宋体" w:cs="Arial" w:hint="eastAsia"/>
                <w:bCs/>
                <w:sz w:val="24"/>
                <w:szCs w:val="24"/>
              </w:rPr>
              <w:t>连续</w:t>
            </w:r>
            <w:r>
              <w:rPr>
                <w:rFonts w:ascii="仿宋_GB2312" w:eastAsia="仿宋_GB2312" w:hAnsi="宋体" w:cs="Arial" w:hint="eastAsia"/>
                <w:bCs/>
                <w:sz w:val="24"/>
                <w:szCs w:val="24"/>
              </w:rPr>
              <w:t>3</w:t>
            </w:r>
            <w:r>
              <w:rPr>
                <w:rFonts w:ascii="仿宋_GB2312" w:eastAsia="仿宋_GB2312" w:hAnsi="宋体" w:cs="Arial" w:hint="eastAsia"/>
                <w:bCs/>
                <w:sz w:val="24"/>
                <w:szCs w:val="24"/>
              </w:rPr>
              <w:t>个月的社保缴纳证明材料，证明材料要求清晰完整并加盖单位公章，资料提供不符合要求或未提供的不得分。</w:t>
            </w:r>
            <w:r>
              <w:rPr>
                <w:rFonts w:ascii="仿宋_GB2312" w:eastAsia="仿宋_GB2312" w:hAnsi="宋体" w:cs="Arial" w:hint="eastAsia"/>
                <w:bCs/>
                <w:sz w:val="24"/>
                <w:szCs w:val="24"/>
              </w:rPr>
              <w:t>完全满足的得</w:t>
            </w:r>
            <w:r>
              <w:rPr>
                <w:rFonts w:ascii="仿宋_GB2312" w:eastAsia="仿宋_GB2312" w:hAnsi="宋体" w:cs="Arial" w:hint="eastAsia"/>
                <w:bCs/>
                <w:sz w:val="24"/>
                <w:szCs w:val="24"/>
              </w:rPr>
              <w:t>3</w:t>
            </w:r>
            <w:r>
              <w:rPr>
                <w:rFonts w:ascii="仿宋_GB2312" w:eastAsia="仿宋_GB2312" w:hAnsi="宋体" w:cs="Arial" w:hint="eastAsia"/>
                <w:bCs/>
                <w:sz w:val="24"/>
                <w:szCs w:val="24"/>
              </w:rPr>
              <w:t>分，否则不得分。</w:t>
            </w:r>
          </w:p>
        </w:tc>
      </w:tr>
      <w:tr w:rsidR="00315371">
        <w:trPr>
          <w:trHeight w:val="274"/>
          <w:jc w:val="center"/>
        </w:trPr>
        <w:tc>
          <w:tcPr>
            <w:tcW w:w="1306" w:type="dxa"/>
            <w:vMerge/>
            <w:tcBorders>
              <w:left w:val="single" w:sz="4" w:space="0" w:color="auto"/>
              <w:bottom w:val="single" w:sz="4" w:space="0" w:color="auto"/>
              <w:right w:val="single" w:sz="4" w:space="0" w:color="auto"/>
            </w:tcBorders>
            <w:vAlign w:val="center"/>
          </w:tcPr>
          <w:p w:rsidR="00315371" w:rsidRDefault="00315371">
            <w:pPr>
              <w:widowControl/>
              <w:adjustRightInd w:val="0"/>
              <w:snapToGrid w:val="0"/>
              <w:jc w:val="left"/>
              <w:rPr>
                <w:rFonts w:ascii="仿宋_GB2312" w:eastAsia="仿宋_GB2312" w:hAnsi="宋体" w:cs="Arial"/>
                <w:bCs/>
                <w:sz w:val="24"/>
                <w:szCs w:val="24"/>
              </w:rPr>
            </w:pPr>
          </w:p>
        </w:tc>
        <w:tc>
          <w:tcPr>
            <w:tcW w:w="961" w:type="dxa"/>
            <w:tcBorders>
              <w:top w:val="single" w:sz="4" w:space="0" w:color="auto"/>
              <w:left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p>
        </w:tc>
        <w:tc>
          <w:tcPr>
            <w:tcW w:w="6202" w:type="dxa"/>
            <w:tcBorders>
              <w:top w:val="single" w:sz="4" w:space="0" w:color="auto"/>
              <w:left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项目指定的主要开发人员具有专业资质。要求</w:t>
            </w:r>
            <w:r>
              <w:rPr>
                <w:rFonts w:ascii="仿宋_GB2312" w:eastAsia="仿宋_GB2312" w:hAnsi="宋体" w:cs="Arial" w:hint="eastAsia"/>
                <w:bCs/>
                <w:sz w:val="24"/>
                <w:szCs w:val="24"/>
              </w:rPr>
              <w:t>提供</w:t>
            </w:r>
            <w:r>
              <w:rPr>
                <w:rFonts w:ascii="仿宋_GB2312" w:eastAsia="仿宋_GB2312" w:hAnsi="宋体" w:cs="Arial" w:hint="eastAsia"/>
                <w:bCs/>
                <w:sz w:val="24"/>
                <w:szCs w:val="24"/>
              </w:rPr>
              <w:t>最近</w:t>
            </w:r>
            <w:r>
              <w:rPr>
                <w:rFonts w:ascii="仿宋_GB2312" w:eastAsia="仿宋_GB2312" w:hAnsi="宋体" w:cs="Arial" w:hint="eastAsia"/>
                <w:bCs/>
                <w:sz w:val="24"/>
                <w:szCs w:val="24"/>
              </w:rPr>
              <w:t>3</w:t>
            </w:r>
            <w:r>
              <w:rPr>
                <w:rFonts w:ascii="仿宋_GB2312" w:eastAsia="仿宋_GB2312" w:hAnsi="宋体" w:cs="Arial" w:hint="eastAsia"/>
                <w:bCs/>
                <w:sz w:val="24"/>
                <w:szCs w:val="24"/>
              </w:rPr>
              <w:t>个月内在公司缴纳社保资料（网页截图或窗口打印资料或社保部门出具的证明均可）、相关资格证书扫描件作为得分依据。完全满足的得</w:t>
            </w:r>
            <w:r>
              <w:rPr>
                <w:rFonts w:ascii="仿宋_GB2312" w:eastAsia="仿宋_GB2312" w:hAnsi="宋体" w:cs="Arial" w:hint="eastAsia"/>
                <w:bCs/>
                <w:sz w:val="24"/>
                <w:szCs w:val="24"/>
              </w:rPr>
              <w:t>3</w:t>
            </w:r>
            <w:r>
              <w:rPr>
                <w:rFonts w:ascii="仿宋_GB2312" w:eastAsia="仿宋_GB2312" w:hAnsi="宋体" w:cs="Arial" w:hint="eastAsia"/>
                <w:bCs/>
                <w:sz w:val="24"/>
                <w:szCs w:val="24"/>
              </w:rPr>
              <w:t>分，否则不得分。</w:t>
            </w:r>
          </w:p>
        </w:tc>
      </w:tr>
      <w:tr w:rsidR="00315371">
        <w:trPr>
          <w:jc w:val="center"/>
        </w:trPr>
        <w:tc>
          <w:tcPr>
            <w:tcW w:w="1306" w:type="dxa"/>
            <w:vMerge w:val="restart"/>
            <w:tcBorders>
              <w:top w:val="single" w:sz="4" w:space="0" w:color="auto"/>
              <w:left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升级、应急、培训、运维等相关方案</w:t>
            </w: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w:t>
            </w:r>
            <w:r>
              <w:rPr>
                <w:rFonts w:ascii="仿宋_GB2312" w:eastAsia="仿宋_GB2312" w:hAnsi="宋体" w:cs="Arial" w:hint="eastAsia"/>
                <w:bCs/>
                <w:sz w:val="24"/>
                <w:szCs w:val="24"/>
              </w:rPr>
              <w:t>提供针对本项目的团队配置方案，至少应包含团队组织架构、人员配置、团队人员分工、组织沟通管理机制等内容</w:t>
            </w:r>
            <w:r>
              <w:rPr>
                <w:rFonts w:ascii="仿宋_GB2312" w:eastAsia="仿宋_GB2312" w:hAnsi="宋体" w:cs="Arial" w:hint="eastAsia"/>
                <w:bCs/>
                <w:sz w:val="24"/>
                <w:szCs w:val="24"/>
              </w:rPr>
              <w:t>。</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lang w:val="zh-CN"/>
              </w:rPr>
              <w:t>方案描述详细具体，</w:t>
            </w:r>
            <w:r>
              <w:rPr>
                <w:rFonts w:ascii="仿宋_GB2312" w:eastAsia="仿宋_GB2312" w:hAnsi="宋体" w:cs="Arial" w:hint="eastAsia"/>
                <w:bCs/>
                <w:sz w:val="24"/>
                <w:szCs w:val="24"/>
              </w:rPr>
              <w:t>内容完备，符合本项目要求，得</w:t>
            </w: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方案内容不完整或有缺陷或与本项目要求存在偏差，每处扣</w:t>
            </w:r>
            <w:r>
              <w:rPr>
                <w:rFonts w:ascii="仿宋_GB2312" w:eastAsia="仿宋_GB2312" w:hAnsi="宋体" w:cs="Arial" w:hint="eastAsia"/>
                <w:bCs/>
                <w:sz w:val="24"/>
                <w:szCs w:val="24"/>
              </w:rPr>
              <w:t>1</w:t>
            </w:r>
            <w:r>
              <w:rPr>
                <w:rFonts w:ascii="仿宋_GB2312" w:eastAsia="仿宋_GB2312" w:hAnsi="宋体" w:cs="Arial" w:hint="eastAsia"/>
                <w:bCs/>
                <w:sz w:val="24"/>
                <w:szCs w:val="24"/>
              </w:rPr>
              <w:t>分，扣完为止。</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未提供或内容与本项目要求严重不符，不得分。</w:t>
            </w:r>
          </w:p>
        </w:tc>
      </w:tr>
      <w:tr w:rsidR="00315371">
        <w:trPr>
          <w:jc w:val="center"/>
        </w:trPr>
        <w:tc>
          <w:tcPr>
            <w:tcW w:w="1306" w:type="dxa"/>
            <w:vMerge/>
            <w:tcBorders>
              <w:left w:val="single" w:sz="4" w:space="0" w:color="auto"/>
              <w:right w:val="single" w:sz="4" w:space="0" w:color="auto"/>
            </w:tcBorders>
            <w:vAlign w:val="center"/>
          </w:tcPr>
          <w:p w:rsidR="00315371" w:rsidRDefault="00315371">
            <w:pPr>
              <w:widowControl/>
              <w:adjustRightInd w:val="0"/>
              <w:snapToGrid w:val="0"/>
              <w:jc w:val="left"/>
              <w:rPr>
                <w:rFonts w:ascii="仿宋_GB2312" w:eastAsia="仿宋_GB2312" w:hAnsi="宋体" w:cs="Arial"/>
                <w:bCs/>
                <w:sz w:val="24"/>
                <w:szCs w:val="24"/>
              </w:rPr>
            </w:pP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投标人提供针对本项目的</w:t>
            </w:r>
            <w:r>
              <w:rPr>
                <w:rFonts w:ascii="仿宋_GB2312" w:eastAsia="仿宋_GB2312" w:hAnsi="宋体" w:cs="Arial" w:hint="eastAsia"/>
                <w:bCs/>
                <w:sz w:val="24"/>
                <w:szCs w:val="24"/>
              </w:rPr>
              <w:t>应急保障措施</w:t>
            </w:r>
            <w:r>
              <w:rPr>
                <w:rFonts w:ascii="仿宋_GB2312" w:eastAsia="仿宋_GB2312" w:hAnsi="宋体" w:cs="Arial" w:hint="eastAsia"/>
                <w:bCs/>
                <w:sz w:val="24"/>
                <w:szCs w:val="24"/>
              </w:rPr>
              <w:t>，</w:t>
            </w:r>
            <w:r>
              <w:rPr>
                <w:rFonts w:ascii="仿宋_GB2312" w:eastAsia="仿宋_GB2312" w:hAnsi="宋体" w:cs="Arial" w:hint="eastAsia"/>
                <w:bCs/>
                <w:sz w:val="24"/>
                <w:szCs w:val="24"/>
              </w:rPr>
              <w:t>至少应包括应急方案、应急流程、应急演练等内容。</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方案内容</w:t>
            </w:r>
            <w:r>
              <w:rPr>
                <w:rFonts w:ascii="仿宋_GB2312" w:eastAsia="仿宋_GB2312" w:hAnsi="宋体" w:cs="Arial" w:hint="eastAsia"/>
                <w:bCs/>
                <w:sz w:val="24"/>
                <w:szCs w:val="24"/>
                <w:lang w:val="zh-CN"/>
              </w:rPr>
              <w:t>描述详细具体，</w:t>
            </w:r>
            <w:r>
              <w:rPr>
                <w:rFonts w:ascii="仿宋_GB2312" w:eastAsia="仿宋_GB2312" w:hAnsi="宋体" w:cs="Arial" w:hint="eastAsia"/>
                <w:bCs/>
                <w:sz w:val="24"/>
                <w:szCs w:val="24"/>
              </w:rPr>
              <w:t>内容完备，符合本项目要求，得</w:t>
            </w: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方案内容不完整或有缺陷或与本项目要求存在偏差，每处扣</w:t>
            </w:r>
            <w:r>
              <w:rPr>
                <w:rFonts w:ascii="仿宋_GB2312" w:eastAsia="仿宋_GB2312" w:hAnsi="宋体" w:cs="Arial" w:hint="eastAsia"/>
                <w:bCs/>
                <w:sz w:val="24"/>
                <w:szCs w:val="24"/>
              </w:rPr>
              <w:t>1</w:t>
            </w:r>
            <w:r>
              <w:rPr>
                <w:rFonts w:ascii="仿宋_GB2312" w:eastAsia="仿宋_GB2312" w:hAnsi="宋体" w:cs="Arial" w:hint="eastAsia"/>
                <w:bCs/>
                <w:sz w:val="24"/>
                <w:szCs w:val="24"/>
              </w:rPr>
              <w:t>分，扣完为止。</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未提供或内容与本项目要求严重不符，不得分。</w:t>
            </w:r>
          </w:p>
        </w:tc>
      </w:tr>
      <w:tr w:rsidR="00315371">
        <w:trPr>
          <w:jc w:val="center"/>
        </w:trPr>
        <w:tc>
          <w:tcPr>
            <w:tcW w:w="1306" w:type="dxa"/>
            <w:vMerge/>
            <w:tcBorders>
              <w:left w:val="single" w:sz="4" w:space="0" w:color="auto"/>
              <w:right w:val="single" w:sz="4" w:space="0" w:color="auto"/>
            </w:tcBorders>
            <w:vAlign w:val="center"/>
          </w:tcPr>
          <w:p w:rsidR="00315371" w:rsidRDefault="00315371">
            <w:pPr>
              <w:widowControl/>
              <w:adjustRightInd w:val="0"/>
              <w:snapToGrid w:val="0"/>
              <w:jc w:val="left"/>
              <w:rPr>
                <w:rFonts w:ascii="仿宋_GB2312" w:eastAsia="仿宋_GB2312" w:hAnsi="宋体" w:cs="Arial"/>
                <w:bCs/>
                <w:sz w:val="24"/>
                <w:szCs w:val="24"/>
              </w:rPr>
            </w:pP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投标人提供针对本项目的售后服务方案，</w:t>
            </w:r>
            <w:r>
              <w:rPr>
                <w:rFonts w:ascii="仿宋_GB2312" w:eastAsia="仿宋_GB2312" w:hAnsi="宋体" w:cs="Arial" w:hint="eastAsia"/>
                <w:bCs/>
                <w:sz w:val="24"/>
                <w:szCs w:val="24"/>
              </w:rPr>
              <w:t>至少应包含</w:t>
            </w:r>
            <w:r>
              <w:rPr>
                <w:rFonts w:ascii="仿宋_GB2312" w:eastAsia="仿宋_GB2312" w:hAnsi="宋体" w:cs="Arial" w:hint="eastAsia"/>
                <w:bCs/>
                <w:sz w:val="24"/>
                <w:szCs w:val="24"/>
              </w:rPr>
              <w:t>服务</w:t>
            </w:r>
            <w:r>
              <w:rPr>
                <w:rFonts w:ascii="仿宋_GB2312" w:eastAsia="仿宋_GB2312" w:hAnsi="宋体" w:cs="Arial" w:hint="eastAsia"/>
                <w:bCs/>
                <w:sz w:val="24"/>
                <w:szCs w:val="24"/>
              </w:rPr>
              <w:t>体系</w:t>
            </w:r>
            <w:r>
              <w:rPr>
                <w:rFonts w:ascii="仿宋_GB2312" w:eastAsia="仿宋_GB2312" w:hAnsi="宋体" w:cs="Arial" w:hint="eastAsia"/>
                <w:bCs/>
                <w:sz w:val="24"/>
                <w:szCs w:val="24"/>
              </w:rPr>
              <w:t>、</w:t>
            </w:r>
            <w:r>
              <w:rPr>
                <w:rFonts w:ascii="仿宋_GB2312" w:eastAsia="仿宋_GB2312" w:hAnsi="宋体" w:cs="Arial" w:hint="eastAsia"/>
                <w:bCs/>
                <w:sz w:val="24"/>
                <w:szCs w:val="24"/>
              </w:rPr>
              <w:t>服务流程</w:t>
            </w:r>
            <w:r>
              <w:rPr>
                <w:rFonts w:ascii="仿宋_GB2312" w:eastAsia="仿宋_GB2312" w:hAnsi="宋体" w:cs="Arial" w:hint="eastAsia"/>
                <w:bCs/>
                <w:sz w:val="24"/>
                <w:szCs w:val="24"/>
              </w:rPr>
              <w:t>、服务</w:t>
            </w:r>
            <w:r>
              <w:rPr>
                <w:rFonts w:ascii="仿宋_GB2312" w:eastAsia="仿宋_GB2312" w:hAnsi="宋体" w:cs="Arial" w:hint="eastAsia"/>
                <w:bCs/>
                <w:sz w:val="24"/>
                <w:szCs w:val="24"/>
              </w:rPr>
              <w:t>内容</w:t>
            </w:r>
            <w:r>
              <w:rPr>
                <w:rFonts w:ascii="仿宋_GB2312" w:eastAsia="仿宋_GB2312" w:hAnsi="宋体" w:cs="Arial" w:hint="eastAsia"/>
                <w:bCs/>
                <w:sz w:val="24"/>
                <w:szCs w:val="24"/>
              </w:rPr>
              <w:t>、</w:t>
            </w:r>
            <w:r>
              <w:rPr>
                <w:rFonts w:ascii="仿宋_GB2312" w:eastAsia="仿宋_GB2312" w:hAnsi="宋体" w:cs="Arial" w:hint="eastAsia"/>
                <w:bCs/>
                <w:sz w:val="24"/>
                <w:szCs w:val="24"/>
              </w:rPr>
              <w:t>服务</w:t>
            </w:r>
            <w:r>
              <w:rPr>
                <w:rFonts w:ascii="仿宋_GB2312" w:eastAsia="仿宋_GB2312" w:hAnsi="宋体" w:cs="Arial" w:hint="eastAsia"/>
                <w:bCs/>
                <w:sz w:val="24"/>
                <w:szCs w:val="24"/>
              </w:rPr>
              <w:t>响应时间</w:t>
            </w:r>
            <w:r>
              <w:rPr>
                <w:rFonts w:ascii="仿宋_GB2312" w:eastAsia="仿宋_GB2312" w:hAnsi="宋体" w:cs="Arial" w:hint="eastAsia"/>
                <w:bCs/>
                <w:sz w:val="24"/>
                <w:szCs w:val="24"/>
              </w:rPr>
              <w:t>等内容。</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w:t>
            </w:r>
            <w:r>
              <w:rPr>
                <w:rFonts w:ascii="仿宋_GB2312" w:eastAsia="仿宋_GB2312" w:hAnsi="宋体" w:cs="Arial" w:hint="eastAsia"/>
                <w:bCs/>
                <w:sz w:val="24"/>
                <w:szCs w:val="24"/>
                <w:lang w:val="zh-CN"/>
              </w:rPr>
              <w:t>描述详细具体，</w:t>
            </w:r>
            <w:r>
              <w:rPr>
                <w:rFonts w:ascii="仿宋_GB2312" w:eastAsia="仿宋_GB2312" w:hAnsi="宋体" w:cs="Arial" w:hint="eastAsia"/>
                <w:bCs/>
                <w:sz w:val="24"/>
                <w:szCs w:val="24"/>
              </w:rPr>
              <w:t>内容完备，符合本项目要求，得</w:t>
            </w: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方案内容不完整或有缺陷或与本项目要求存在偏差，每处扣</w:t>
            </w:r>
            <w:r>
              <w:rPr>
                <w:rFonts w:ascii="仿宋_GB2312" w:eastAsia="仿宋_GB2312" w:hAnsi="宋体" w:cs="Arial" w:hint="eastAsia"/>
                <w:bCs/>
                <w:sz w:val="24"/>
                <w:szCs w:val="24"/>
              </w:rPr>
              <w:t>1</w:t>
            </w:r>
            <w:r>
              <w:rPr>
                <w:rFonts w:ascii="仿宋_GB2312" w:eastAsia="仿宋_GB2312" w:hAnsi="宋体" w:cs="Arial" w:hint="eastAsia"/>
                <w:bCs/>
                <w:sz w:val="24"/>
                <w:szCs w:val="24"/>
              </w:rPr>
              <w:t>分，扣完为止。</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未提供或内容与本项目要求严重不符，不得分。</w:t>
            </w:r>
          </w:p>
        </w:tc>
      </w:tr>
      <w:tr w:rsidR="00315371">
        <w:trPr>
          <w:jc w:val="center"/>
        </w:trPr>
        <w:tc>
          <w:tcPr>
            <w:tcW w:w="1306" w:type="dxa"/>
            <w:vMerge/>
            <w:tcBorders>
              <w:left w:val="single" w:sz="4" w:space="0" w:color="auto"/>
              <w:bottom w:val="single" w:sz="4" w:space="0" w:color="auto"/>
              <w:right w:val="single" w:sz="4" w:space="0" w:color="auto"/>
            </w:tcBorders>
            <w:vAlign w:val="center"/>
          </w:tcPr>
          <w:p w:rsidR="00315371" w:rsidRDefault="00315371">
            <w:pPr>
              <w:widowControl/>
              <w:adjustRightInd w:val="0"/>
              <w:snapToGrid w:val="0"/>
              <w:jc w:val="left"/>
              <w:rPr>
                <w:rFonts w:ascii="仿宋_GB2312" w:eastAsia="仿宋_GB2312" w:hAnsi="宋体" w:cs="Arial"/>
                <w:bCs/>
                <w:sz w:val="24"/>
                <w:szCs w:val="24"/>
              </w:rPr>
            </w:pPr>
          </w:p>
        </w:tc>
        <w:tc>
          <w:tcPr>
            <w:tcW w:w="961"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tc>
        <w:tc>
          <w:tcPr>
            <w:tcW w:w="6202" w:type="dxa"/>
            <w:tcBorders>
              <w:top w:val="single" w:sz="4" w:space="0" w:color="auto"/>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投标人提供针对本项目的培训方案，</w:t>
            </w:r>
            <w:r>
              <w:rPr>
                <w:rFonts w:ascii="仿宋_GB2312" w:eastAsia="仿宋_GB2312" w:hAnsi="宋体" w:cs="Arial" w:hint="eastAsia"/>
                <w:bCs/>
                <w:sz w:val="24"/>
                <w:szCs w:val="24"/>
              </w:rPr>
              <w:t>至少应包含</w:t>
            </w:r>
            <w:r>
              <w:rPr>
                <w:rFonts w:ascii="仿宋_GB2312" w:eastAsia="仿宋_GB2312" w:hAnsi="宋体" w:cs="Arial" w:hint="eastAsia"/>
                <w:bCs/>
                <w:sz w:val="24"/>
                <w:szCs w:val="24"/>
              </w:rPr>
              <w:t>培训目标、培训内容、培训计划、培训质量控制</w:t>
            </w:r>
            <w:r>
              <w:rPr>
                <w:rFonts w:ascii="仿宋_GB2312" w:eastAsia="仿宋_GB2312" w:hAnsi="宋体" w:cs="Arial" w:hint="eastAsia"/>
                <w:bCs/>
                <w:sz w:val="24"/>
                <w:szCs w:val="24"/>
              </w:rPr>
              <w:t>等内容。</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w:t>
            </w:r>
            <w:r>
              <w:rPr>
                <w:rFonts w:ascii="仿宋_GB2312" w:eastAsia="仿宋_GB2312" w:hAnsi="宋体" w:cs="Arial" w:hint="eastAsia"/>
                <w:bCs/>
                <w:sz w:val="24"/>
                <w:szCs w:val="24"/>
                <w:lang w:val="zh-CN"/>
              </w:rPr>
              <w:t>描述详细具体，</w:t>
            </w:r>
            <w:r>
              <w:rPr>
                <w:rFonts w:ascii="仿宋_GB2312" w:eastAsia="仿宋_GB2312" w:hAnsi="宋体" w:cs="Arial" w:hint="eastAsia"/>
                <w:bCs/>
                <w:sz w:val="24"/>
                <w:szCs w:val="24"/>
              </w:rPr>
              <w:t>内容完备，符合本项目要求，得</w:t>
            </w:r>
            <w:r>
              <w:rPr>
                <w:rFonts w:ascii="仿宋_GB2312" w:eastAsia="仿宋_GB2312" w:hAnsi="宋体" w:cs="Arial" w:hint="eastAsia"/>
                <w:bCs/>
                <w:sz w:val="24"/>
                <w:szCs w:val="24"/>
              </w:rPr>
              <w:t>5</w:t>
            </w:r>
            <w:r>
              <w:rPr>
                <w:rFonts w:ascii="仿宋_GB2312" w:eastAsia="仿宋_GB2312" w:hAnsi="宋体" w:cs="Arial" w:hint="eastAsia"/>
                <w:bCs/>
                <w:sz w:val="24"/>
                <w:szCs w:val="24"/>
              </w:rPr>
              <w:t>分。</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方案内容不完整或有缺陷或与本项目要求存在偏差，每处扣</w:t>
            </w:r>
            <w:r>
              <w:rPr>
                <w:rFonts w:ascii="仿宋_GB2312" w:eastAsia="仿宋_GB2312" w:hAnsi="宋体" w:cs="Arial" w:hint="eastAsia"/>
                <w:bCs/>
                <w:sz w:val="24"/>
                <w:szCs w:val="24"/>
              </w:rPr>
              <w:t>1</w:t>
            </w:r>
            <w:r>
              <w:rPr>
                <w:rFonts w:ascii="仿宋_GB2312" w:eastAsia="仿宋_GB2312" w:hAnsi="宋体" w:cs="Arial" w:hint="eastAsia"/>
                <w:bCs/>
                <w:sz w:val="24"/>
                <w:szCs w:val="24"/>
              </w:rPr>
              <w:t>分，扣完为止。</w:t>
            </w:r>
          </w:p>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lastRenderedPageBreak/>
              <w:t>未提供或内容与本项目要求严重不符，不得分。</w:t>
            </w:r>
          </w:p>
        </w:tc>
      </w:tr>
    </w:tbl>
    <w:p w:rsidR="00315371" w:rsidRDefault="00E71AC1">
      <w:pPr>
        <w:pStyle w:val="10"/>
        <w:widowControl/>
        <w:spacing w:line="360" w:lineRule="auto"/>
        <w:ind w:left="720" w:firstLineChars="0" w:hanging="720"/>
        <w:jc w:val="left"/>
        <w:rPr>
          <w:rFonts w:ascii="黑体" w:eastAsia="黑体" w:hAnsi="黑体"/>
          <w:bCs/>
          <w:sz w:val="32"/>
          <w:szCs w:val="32"/>
        </w:rPr>
      </w:pPr>
      <w:r>
        <w:rPr>
          <w:rFonts w:ascii="黑体" w:eastAsia="黑体" w:hAnsi="黑体" w:hint="eastAsia"/>
          <w:bCs/>
          <w:sz w:val="32"/>
          <w:szCs w:val="32"/>
        </w:rPr>
        <w:lastRenderedPageBreak/>
        <w:t>三、商务部分（</w:t>
      </w:r>
      <w:r>
        <w:rPr>
          <w:rFonts w:ascii="黑体" w:eastAsia="黑体" w:hAnsi="黑体" w:hint="eastAsia"/>
          <w:bCs/>
          <w:sz w:val="32"/>
          <w:szCs w:val="32"/>
        </w:rPr>
        <w:t>30</w:t>
      </w:r>
      <w:r>
        <w:rPr>
          <w:rFonts w:ascii="黑体" w:eastAsia="黑体" w:hAnsi="黑体" w:hint="eastAsia"/>
          <w:bCs/>
          <w:sz w:val="32"/>
          <w:szCs w:val="32"/>
        </w:rPr>
        <w:t>分）</w:t>
      </w:r>
    </w:p>
    <w:tbl>
      <w:tblPr>
        <w:tblW w:w="8506" w:type="dxa"/>
        <w:tblInd w:w="-34" w:type="dxa"/>
        <w:tblLook w:val="04A0"/>
      </w:tblPr>
      <w:tblGrid>
        <w:gridCol w:w="1347"/>
        <w:gridCol w:w="957"/>
        <w:gridCol w:w="6202"/>
      </w:tblGrid>
      <w:tr w:rsidR="00315371">
        <w:trPr>
          <w:trHeight w:val="438"/>
        </w:trPr>
        <w:tc>
          <w:tcPr>
            <w:tcW w:w="1347" w:type="dxa"/>
            <w:tcBorders>
              <w:top w:val="single" w:sz="4" w:space="0" w:color="auto"/>
              <w:left w:val="single" w:sz="4" w:space="0" w:color="auto"/>
              <w:bottom w:val="single" w:sz="4" w:space="0" w:color="auto"/>
              <w:right w:val="single" w:sz="4" w:space="0" w:color="auto"/>
            </w:tcBorders>
            <w:vAlign w:val="center"/>
          </w:tcPr>
          <w:p w:rsidR="00315371" w:rsidRDefault="00E71AC1">
            <w:pPr>
              <w:adjustRightInd w:val="0"/>
              <w:snapToGrid w:val="0"/>
              <w:jc w:val="center"/>
              <w:outlineLvl w:val="1"/>
              <w:rPr>
                <w:rFonts w:ascii="方正仿宋_GB2312" w:eastAsia="方正仿宋_GB2312" w:hAnsi="方正仿宋_GB2312" w:cs="方正仿宋_GB2312"/>
                <w:b/>
                <w:bCs/>
                <w:sz w:val="24"/>
                <w:szCs w:val="24"/>
              </w:rPr>
            </w:pPr>
            <w:bookmarkStart w:id="7" w:name="RANGE!C1"/>
            <w:r>
              <w:rPr>
                <w:rFonts w:ascii="方正仿宋_GB2312" w:eastAsia="方正仿宋_GB2312" w:hAnsi="方正仿宋_GB2312" w:cs="方正仿宋_GB2312" w:hint="eastAsia"/>
                <w:b/>
                <w:bCs/>
                <w:sz w:val="24"/>
                <w:szCs w:val="24"/>
              </w:rPr>
              <w:t>评分项</w:t>
            </w:r>
            <w:bookmarkEnd w:id="7"/>
          </w:p>
        </w:tc>
        <w:tc>
          <w:tcPr>
            <w:tcW w:w="957" w:type="dxa"/>
            <w:tcBorders>
              <w:top w:val="single" w:sz="4" w:space="0" w:color="auto"/>
              <w:left w:val="nil"/>
              <w:bottom w:val="single" w:sz="4" w:space="0" w:color="auto"/>
              <w:right w:val="single" w:sz="4" w:space="0" w:color="auto"/>
            </w:tcBorders>
            <w:vAlign w:val="center"/>
          </w:tcPr>
          <w:p w:rsidR="00315371" w:rsidRDefault="00E71AC1">
            <w:pPr>
              <w:adjustRightInd w:val="0"/>
              <w:snapToGrid w:val="0"/>
              <w:jc w:val="center"/>
              <w:outlineLvl w:val="1"/>
              <w:rPr>
                <w:rFonts w:ascii="方正仿宋_GB2312" w:eastAsia="方正仿宋_GB2312" w:hAnsi="方正仿宋_GB2312" w:cs="方正仿宋_GB2312"/>
                <w:b/>
                <w:bCs/>
                <w:sz w:val="24"/>
                <w:szCs w:val="24"/>
              </w:rPr>
            </w:pPr>
            <w:r>
              <w:rPr>
                <w:rFonts w:ascii="方正仿宋_GB2312" w:eastAsia="方正仿宋_GB2312" w:hAnsi="方正仿宋_GB2312" w:cs="方正仿宋_GB2312" w:hint="eastAsia"/>
                <w:b/>
                <w:bCs/>
                <w:sz w:val="24"/>
                <w:szCs w:val="24"/>
              </w:rPr>
              <w:t>分值</w:t>
            </w:r>
          </w:p>
        </w:tc>
        <w:tc>
          <w:tcPr>
            <w:tcW w:w="6202" w:type="dxa"/>
            <w:tcBorders>
              <w:top w:val="single" w:sz="4" w:space="0" w:color="auto"/>
              <w:left w:val="nil"/>
              <w:bottom w:val="single" w:sz="4" w:space="0" w:color="auto"/>
              <w:right w:val="single" w:sz="4" w:space="0" w:color="auto"/>
            </w:tcBorders>
            <w:vAlign w:val="center"/>
          </w:tcPr>
          <w:p w:rsidR="00315371" w:rsidRDefault="00E71AC1">
            <w:pPr>
              <w:adjustRightInd w:val="0"/>
              <w:snapToGrid w:val="0"/>
              <w:jc w:val="center"/>
              <w:outlineLvl w:val="1"/>
              <w:rPr>
                <w:rFonts w:ascii="方正仿宋_GB2312" w:eastAsia="方正仿宋_GB2312" w:hAnsi="方正仿宋_GB2312" w:cs="方正仿宋_GB2312"/>
                <w:b/>
                <w:bCs/>
                <w:sz w:val="24"/>
                <w:szCs w:val="24"/>
              </w:rPr>
            </w:pPr>
            <w:r>
              <w:rPr>
                <w:rFonts w:ascii="方正仿宋_GB2312" w:eastAsia="方正仿宋_GB2312" w:hAnsi="方正仿宋_GB2312" w:cs="方正仿宋_GB2312" w:hint="eastAsia"/>
                <w:b/>
                <w:bCs/>
                <w:sz w:val="24"/>
                <w:szCs w:val="24"/>
              </w:rPr>
              <w:t>评价内容</w:t>
            </w:r>
          </w:p>
        </w:tc>
      </w:tr>
      <w:tr w:rsidR="00315371">
        <w:trPr>
          <w:trHeight w:val="855"/>
        </w:trPr>
        <w:tc>
          <w:tcPr>
            <w:tcW w:w="1347" w:type="dxa"/>
            <w:vMerge w:val="restart"/>
            <w:tcBorders>
              <w:top w:val="nil"/>
              <w:left w:val="single" w:sz="4" w:space="0" w:color="auto"/>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企业资质</w:t>
            </w:r>
          </w:p>
        </w:tc>
        <w:tc>
          <w:tcPr>
            <w:tcW w:w="957" w:type="dxa"/>
            <w:tcBorders>
              <w:top w:val="nil"/>
              <w:left w:val="nil"/>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p>
        </w:tc>
        <w:tc>
          <w:tcPr>
            <w:tcW w:w="6202" w:type="dxa"/>
            <w:tcBorders>
              <w:top w:val="nil"/>
              <w:left w:val="nil"/>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投标人具有</w:t>
            </w:r>
            <w:r>
              <w:rPr>
                <w:rFonts w:ascii="仿宋_GB2312" w:eastAsia="仿宋_GB2312" w:hAnsi="宋体" w:cs="Arial" w:hint="eastAsia"/>
                <w:bCs/>
                <w:sz w:val="24"/>
                <w:szCs w:val="24"/>
              </w:rPr>
              <w:t>ITSS</w:t>
            </w:r>
            <w:r>
              <w:rPr>
                <w:rFonts w:ascii="仿宋_GB2312" w:eastAsia="仿宋_GB2312" w:hAnsi="宋体" w:cs="Arial" w:hint="eastAsia"/>
                <w:bCs/>
                <w:sz w:val="24"/>
                <w:szCs w:val="24"/>
              </w:rPr>
              <w:t>信息技术服务运行维护标准符合性认证证书，提供证书复印件，满足得</w:t>
            </w: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r>
              <w:rPr>
                <w:rFonts w:ascii="仿宋_GB2312" w:eastAsia="仿宋_GB2312" w:hAnsi="宋体" w:cs="Arial" w:hint="eastAsia"/>
                <w:bCs/>
                <w:sz w:val="24"/>
                <w:szCs w:val="24"/>
              </w:rPr>
              <w:t>；</w:t>
            </w:r>
            <w:r>
              <w:rPr>
                <w:rFonts w:ascii="仿宋_GB2312" w:eastAsia="仿宋_GB2312" w:hAnsi="宋体" w:cs="Arial" w:hint="eastAsia"/>
                <w:bCs/>
                <w:sz w:val="24"/>
                <w:szCs w:val="24"/>
              </w:rPr>
              <w:t>不提供或不满足</w:t>
            </w:r>
            <w:r>
              <w:rPr>
                <w:rFonts w:ascii="仿宋_GB2312" w:eastAsia="仿宋_GB2312" w:hAnsi="宋体" w:cs="Arial" w:hint="eastAsia"/>
                <w:bCs/>
                <w:sz w:val="24"/>
                <w:szCs w:val="24"/>
              </w:rPr>
              <w:t>不得分。</w:t>
            </w:r>
          </w:p>
        </w:tc>
      </w:tr>
      <w:tr w:rsidR="00315371">
        <w:trPr>
          <w:trHeight w:val="570"/>
        </w:trPr>
        <w:tc>
          <w:tcPr>
            <w:tcW w:w="1347" w:type="dxa"/>
            <w:vMerge/>
            <w:tcBorders>
              <w:top w:val="nil"/>
              <w:left w:val="single" w:sz="4" w:space="0" w:color="auto"/>
              <w:bottom w:val="single" w:sz="4" w:space="0" w:color="auto"/>
              <w:right w:val="single" w:sz="4" w:space="0" w:color="auto"/>
            </w:tcBorders>
            <w:vAlign w:val="center"/>
          </w:tcPr>
          <w:p w:rsidR="00315371" w:rsidRDefault="00315371">
            <w:pPr>
              <w:widowControl/>
              <w:adjustRightInd w:val="0"/>
              <w:snapToGrid w:val="0"/>
              <w:jc w:val="left"/>
              <w:rPr>
                <w:rFonts w:ascii="仿宋_GB2312" w:eastAsia="仿宋_GB2312" w:hAnsi="宋体" w:cs="Arial"/>
                <w:bCs/>
                <w:sz w:val="24"/>
                <w:szCs w:val="24"/>
              </w:rPr>
            </w:pPr>
          </w:p>
        </w:tc>
        <w:tc>
          <w:tcPr>
            <w:tcW w:w="957" w:type="dxa"/>
            <w:tcBorders>
              <w:top w:val="nil"/>
              <w:left w:val="nil"/>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p>
        </w:tc>
        <w:tc>
          <w:tcPr>
            <w:tcW w:w="6202" w:type="dxa"/>
            <w:tcBorders>
              <w:top w:val="nil"/>
              <w:left w:val="nil"/>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投标人具有高新技术企业资质，提供证书复印件，满足得</w:t>
            </w: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r>
              <w:rPr>
                <w:rFonts w:ascii="仿宋_GB2312" w:eastAsia="仿宋_GB2312" w:hAnsi="宋体" w:cs="Arial" w:hint="eastAsia"/>
                <w:bCs/>
                <w:sz w:val="24"/>
                <w:szCs w:val="24"/>
              </w:rPr>
              <w:t>不提供或不满足</w:t>
            </w:r>
            <w:r>
              <w:rPr>
                <w:rFonts w:ascii="仿宋_GB2312" w:eastAsia="仿宋_GB2312" w:hAnsi="宋体" w:cs="Arial" w:hint="eastAsia"/>
                <w:bCs/>
                <w:sz w:val="24"/>
                <w:szCs w:val="24"/>
              </w:rPr>
              <w:t>不得分。</w:t>
            </w:r>
          </w:p>
        </w:tc>
      </w:tr>
      <w:tr w:rsidR="00315371">
        <w:trPr>
          <w:trHeight w:val="570"/>
        </w:trPr>
        <w:tc>
          <w:tcPr>
            <w:tcW w:w="1347" w:type="dxa"/>
            <w:vMerge/>
            <w:tcBorders>
              <w:top w:val="nil"/>
              <w:left w:val="single" w:sz="4" w:space="0" w:color="auto"/>
              <w:bottom w:val="single" w:sz="4" w:space="0" w:color="auto"/>
              <w:right w:val="single" w:sz="4" w:space="0" w:color="auto"/>
            </w:tcBorders>
            <w:vAlign w:val="center"/>
          </w:tcPr>
          <w:p w:rsidR="00315371" w:rsidRDefault="00315371">
            <w:pPr>
              <w:widowControl/>
              <w:adjustRightInd w:val="0"/>
              <w:snapToGrid w:val="0"/>
              <w:jc w:val="left"/>
              <w:rPr>
                <w:rFonts w:ascii="仿宋_GB2312" w:eastAsia="仿宋_GB2312" w:hAnsi="宋体" w:cs="Arial"/>
                <w:bCs/>
                <w:sz w:val="24"/>
                <w:szCs w:val="24"/>
              </w:rPr>
            </w:pPr>
          </w:p>
        </w:tc>
        <w:tc>
          <w:tcPr>
            <w:tcW w:w="957" w:type="dxa"/>
            <w:tcBorders>
              <w:top w:val="nil"/>
              <w:left w:val="nil"/>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p>
        </w:tc>
        <w:tc>
          <w:tcPr>
            <w:tcW w:w="6202" w:type="dxa"/>
            <w:tcBorders>
              <w:top w:val="nil"/>
              <w:left w:val="nil"/>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投标人具有</w:t>
            </w:r>
            <w:r>
              <w:rPr>
                <w:rFonts w:ascii="仿宋_GB2312" w:eastAsia="仿宋_GB2312" w:hAnsi="宋体" w:cs="Arial" w:hint="eastAsia"/>
                <w:bCs/>
                <w:sz w:val="24"/>
                <w:szCs w:val="24"/>
              </w:rPr>
              <w:t>ISO20000</w:t>
            </w:r>
            <w:r>
              <w:rPr>
                <w:rFonts w:ascii="仿宋_GB2312" w:eastAsia="仿宋_GB2312" w:hAnsi="宋体" w:cs="Arial" w:hint="eastAsia"/>
                <w:bCs/>
                <w:sz w:val="24"/>
                <w:szCs w:val="24"/>
              </w:rPr>
              <w:t>信息技术服务管理体系认证资质，提供证书复印件，满足得</w:t>
            </w: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r>
              <w:rPr>
                <w:rFonts w:ascii="仿宋_GB2312" w:eastAsia="仿宋_GB2312" w:hAnsi="宋体" w:cs="Arial" w:hint="eastAsia"/>
                <w:bCs/>
                <w:sz w:val="24"/>
                <w:szCs w:val="24"/>
              </w:rPr>
              <w:t>不提供或不满足</w:t>
            </w:r>
            <w:r>
              <w:rPr>
                <w:rFonts w:ascii="仿宋_GB2312" w:eastAsia="仿宋_GB2312" w:hAnsi="宋体" w:cs="Arial" w:hint="eastAsia"/>
                <w:bCs/>
                <w:sz w:val="24"/>
                <w:szCs w:val="24"/>
              </w:rPr>
              <w:t>不得分。</w:t>
            </w:r>
          </w:p>
        </w:tc>
      </w:tr>
      <w:tr w:rsidR="00315371">
        <w:trPr>
          <w:trHeight w:val="570"/>
        </w:trPr>
        <w:tc>
          <w:tcPr>
            <w:tcW w:w="1347" w:type="dxa"/>
            <w:vMerge/>
            <w:tcBorders>
              <w:top w:val="nil"/>
              <w:left w:val="single" w:sz="4" w:space="0" w:color="auto"/>
              <w:bottom w:val="single" w:sz="4" w:space="0" w:color="auto"/>
              <w:right w:val="single" w:sz="4" w:space="0" w:color="auto"/>
            </w:tcBorders>
            <w:vAlign w:val="center"/>
          </w:tcPr>
          <w:p w:rsidR="00315371" w:rsidRDefault="00315371">
            <w:pPr>
              <w:widowControl/>
              <w:adjustRightInd w:val="0"/>
              <w:snapToGrid w:val="0"/>
              <w:jc w:val="left"/>
              <w:rPr>
                <w:rFonts w:ascii="仿宋_GB2312" w:eastAsia="仿宋_GB2312" w:hAnsi="宋体" w:cs="Arial"/>
                <w:bCs/>
                <w:sz w:val="24"/>
                <w:szCs w:val="24"/>
              </w:rPr>
            </w:pPr>
          </w:p>
        </w:tc>
        <w:tc>
          <w:tcPr>
            <w:tcW w:w="957" w:type="dxa"/>
            <w:tcBorders>
              <w:top w:val="nil"/>
              <w:left w:val="nil"/>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p>
        </w:tc>
        <w:tc>
          <w:tcPr>
            <w:tcW w:w="6202" w:type="dxa"/>
            <w:tcBorders>
              <w:top w:val="nil"/>
              <w:left w:val="nil"/>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投标人具有</w:t>
            </w:r>
            <w:r>
              <w:rPr>
                <w:rFonts w:ascii="仿宋_GB2312" w:eastAsia="仿宋_GB2312" w:hAnsi="宋体" w:cs="Arial" w:hint="eastAsia"/>
                <w:bCs/>
                <w:sz w:val="24"/>
                <w:szCs w:val="24"/>
              </w:rPr>
              <w:t>ISO9001</w:t>
            </w:r>
            <w:r>
              <w:rPr>
                <w:rFonts w:ascii="仿宋_GB2312" w:eastAsia="仿宋_GB2312" w:hAnsi="宋体" w:cs="Arial" w:hint="eastAsia"/>
                <w:bCs/>
                <w:sz w:val="24"/>
                <w:szCs w:val="24"/>
              </w:rPr>
              <w:t>质量管理体系认证资质，提供证书复印件，满足得</w:t>
            </w:r>
            <w:r>
              <w:rPr>
                <w:rFonts w:ascii="仿宋_GB2312" w:eastAsia="仿宋_GB2312" w:hAnsi="宋体" w:cs="Arial" w:hint="eastAsia"/>
                <w:bCs/>
                <w:sz w:val="24"/>
                <w:szCs w:val="24"/>
              </w:rPr>
              <w:t>3</w:t>
            </w:r>
            <w:r>
              <w:rPr>
                <w:rFonts w:ascii="仿宋_GB2312" w:eastAsia="仿宋_GB2312" w:hAnsi="宋体" w:cs="Arial" w:hint="eastAsia"/>
                <w:bCs/>
                <w:sz w:val="24"/>
                <w:szCs w:val="24"/>
              </w:rPr>
              <w:t>分；</w:t>
            </w:r>
            <w:r>
              <w:rPr>
                <w:rFonts w:ascii="仿宋_GB2312" w:eastAsia="仿宋_GB2312" w:hAnsi="宋体" w:cs="Arial" w:hint="eastAsia"/>
                <w:bCs/>
                <w:sz w:val="24"/>
                <w:szCs w:val="24"/>
              </w:rPr>
              <w:t>不提供或不满足</w:t>
            </w:r>
            <w:r>
              <w:rPr>
                <w:rFonts w:ascii="仿宋_GB2312" w:eastAsia="仿宋_GB2312" w:hAnsi="宋体" w:cs="Arial" w:hint="eastAsia"/>
                <w:bCs/>
                <w:sz w:val="24"/>
                <w:szCs w:val="24"/>
              </w:rPr>
              <w:t>不得分。</w:t>
            </w:r>
          </w:p>
        </w:tc>
      </w:tr>
      <w:tr w:rsidR="00315371">
        <w:trPr>
          <w:trHeight w:val="570"/>
        </w:trPr>
        <w:tc>
          <w:tcPr>
            <w:tcW w:w="1347" w:type="dxa"/>
            <w:vMerge/>
            <w:tcBorders>
              <w:top w:val="nil"/>
              <w:left w:val="single" w:sz="4" w:space="0" w:color="auto"/>
              <w:bottom w:val="single" w:sz="4" w:space="0" w:color="auto"/>
              <w:right w:val="single" w:sz="4" w:space="0" w:color="auto"/>
            </w:tcBorders>
            <w:vAlign w:val="center"/>
          </w:tcPr>
          <w:p w:rsidR="00315371" w:rsidRDefault="00315371">
            <w:pPr>
              <w:widowControl/>
              <w:adjustRightInd w:val="0"/>
              <w:snapToGrid w:val="0"/>
              <w:jc w:val="left"/>
              <w:rPr>
                <w:rFonts w:ascii="仿宋_GB2312" w:eastAsia="仿宋_GB2312" w:hAnsi="宋体" w:cs="Arial"/>
                <w:bCs/>
                <w:sz w:val="24"/>
                <w:szCs w:val="24"/>
              </w:rPr>
            </w:pPr>
          </w:p>
        </w:tc>
        <w:tc>
          <w:tcPr>
            <w:tcW w:w="957" w:type="dxa"/>
            <w:tcBorders>
              <w:top w:val="nil"/>
              <w:left w:val="nil"/>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4</w:t>
            </w:r>
            <w:r>
              <w:rPr>
                <w:rFonts w:ascii="仿宋_GB2312" w:eastAsia="仿宋_GB2312" w:hAnsi="宋体" w:cs="Arial" w:hint="eastAsia"/>
                <w:bCs/>
                <w:sz w:val="24"/>
                <w:szCs w:val="24"/>
              </w:rPr>
              <w:t>分</w:t>
            </w:r>
          </w:p>
        </w:tc>
        <w:tc>
          <w:tcPr>
            <w:tcW w:w="6202" w:type="dxa"/>
            <w:tcBorders>
              <w:top w:val="nil"/>
              <w:left w:val="nil"/>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投标人具有</w:t>
            </w:r>
            <w:r>
              <w:rPr>
                <w:rFonts w:ascii="仿宋_GB2312" w:eastAsia="仿宋_GB2312" w:hAnsi="宋体" w:cs="Arial" w:hint="eastAsia"/>
                <w:bCs/>
                <w:sz w:val="24"/>
                <w:szCs w:val="24"/>
              </w:rPr>
              <w:t>CCRC-</w:t>
            </w:r>
            <w:r>
              <w:rPr>
                <w:rFonts w:ascii="仿宋_GB2312" w:eastAsia="仿宋_GB2312" w:hAnsi="宋体" w:cs="Arial" w:hint="eastAsia"/>
                <w:bCs/>
                <w:sz w:val="24"/>
                <w:szCs w:val="24"/>
              </w:rPr>
              <w:t>信息安全服务资质认证证书</w:t>
            </w:r>
            <w:r>
              <w:rPr>
                <w:rFonts w:ascii="仿宋_GB2312" w:eastAsia="仿宋_GB2312" w:hAnsi="宋体" w:cs="Arial" w:hint="eastAsia"/>
                <w:bCs/>
                <w:sz w:val="24"/>
                <w:szCs w:val="24"/>
              </w:rPr>
              <w:t>(</w:t>
            </w:r>
            <w:r>
              <w:rPr>
                <w:rFonts w:ascii="仿宋_GB2312" w:eastAsia="仿宋_GB2312" w:hAnsi="宋体" w:cs="Arial" w:hint="eastAsia"/>
                <w:bCs/>
                <w:sz w:val="24"/>
                <w:szCs w:val="24"/>
              </w:rPr>
              <w:t>信息系统安全集成</w:t>
            </w:r>
            <w:r>
              <w:rPr>
                <w:rFonts w:ascii="仿宋_GB2312" w:eastAsia="仿宋_GB2312" w:hAnsi="宋体" w:cs="Arial" w:hint="eastAsia"/>
                <w:bCs/>
                <w:sz w:val="24"/>
                <w:szCs w:val="24"/>
              </w:rPr>
              <w:t xml:space="preserve">) </w:t>
            </w:r>
            <w:r>
              <w:rPr>
                <w:rFonts w:ascii="仿宋_GB2312" w:eastAsia="仿宋_GB2312" w:hAnsi="宋体" w:cs="Arial" w:hint="eastAsia"/>
                <w:bCs/>
                <w:sz w:val="24"/>
                <w:szCs w:val="24"/>
              </w:rPr>
              <w:t>，提供证书复印件，满足得</w:t>
            </w:r>
            <w:r>
              <w:rPr>
                <w:rFonts w:ascii="仿宋_GB2312" w:eastAsia="仿宋_GB2312" w:hAnsi="宋体" w:cs="Arial" w:hint="eastAsia"/>
                <w:bCs/>
                <w:sz w:val="24"/>
                <w:szCs w:val="24"/>
              </w:rPr>
              <w:t>4</w:t>
            </w:r>
            <w:r>
              <w:rPr>
                <w:rFonts w:ascii="仿宋_GB2312" w:eastAsia="仿宋_GB2312" w:hAnsi="宋体" w:cs="Arial" w:hint="eastAsia"/>
                <w:bCs/>
                <w:sz w:val="24"/>
                <w:szCs w:val="24"/>
              </w:rPr>
              <w:t>分；</w:t>
            </w:r>
            <w:r>
              <w:rPr>
                <w:rFonts w:ascii="仿宋_GB2312" w:eastAsia="仿宋_GB2312" w:hAnsi="宋体" w:cs="Arial" w:hint="eastAsia"/>
                <w:bCs/>
                <w:sz w:val="24"/>
                <w:szCs w:val="24"/>
              </w:rPr>
              <w:t>不提供或不满足</w:t>
            </w:r>
            <w:r>
              <w:rPr>
                <w:rFonts w:ascii="仿宋_GB2312" w:eastAsia="仿宋_GB2312" w:hAnsi="宋体" w:cs="Arial" w:hint="eastAsia"/>
                <w:bCs/>
                <w:sz w:val="24"/>
                <w:szCs w:val="24"/>
              </w:rPr>
              <w:t>不得分。</w:t>
            </w:r>
          </w:p>
        </w:tc>
      </w:tr>
      <w:tr w:rsidR="00315371">
        <w:trPr>
          <w:trHeight w:val="570"/>
        </w:trPr>
        <w:tc>
          <w:tcPr>
            <w:tcW w:w="1347" w:type="dxa"/>
            <w:tcBorders>
              <w:top w:val="nil"/>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投标人行业经验</w:t>
            </w:r>
          </w:p>
        </w:tc>
        <w:tc>
          <w:tcPr>
            <w:tcW w:w="957" w:type="dxa"/>
            <w:tcBorders>
              <w:top w:val="nil"/>
              <w:left w:val="nil"/>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6</w:t>
            </w:r>
            <w:r>
              <w:rPr>
                <w:rFonts w:ascii="仿宋_GB2312" w:eastAsia="仿宋_GB2312" w:hAnsi="宋体" w:cs="Arial" w:hint="eastAsia"/>
                <w:bCs/>
                <w:sz w:val="24"/>
                <w:szCs w:val="24"/>
              </w:rPr>
              <w:t>分</w:t>
            </w:r>
          </w:p>
        </w:tc>
        <w:tc>
          <w:tcPr>
            <w:tcW w:w="6202" w:type="dxa"/>
            <w:tcBorders>
              <w:top w:val="nil"/>
              <w:left w:val="nil"/>
              <w:bottom w:val="single" w:sz="4" w:space="0" w:color="auto"/>
              <w:right w:val="single" w:sz="4" w:space="0" w:color="auto"/>
            </w:tcBorders>
            <w:vAlign w:val="center"/>
          </w:tcPr>
          <w:p w:rsidR="00315371" w:rsidRDefault="00E71AC1">
            <w:pPr>
              <w:widowControl/>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投标人</w:t>
            </w:r>
            <w:r>
              <w:rPr>
                <w:rFonts w:ascii="仿宋_GB2312" w:eastAsia="仿宋_GB2312" w:hAnsi="宋体" w:cs="Arial" w:hint="eastAsia"/>
                <w:bCs/>
                <w:sz w:val="24"/>
                <w:szCs w:val="24"/>
              </w:rPr>
              <w:t>提供</w:t>
            </w:r>
            <w:r>
              <w:rPr>
                <w:rFonts w:ascii="仿宋_GB2312" w:eastAsia="仿宋_GB2312" w:hAnsi="宋体" w:cs="Arial" w:hint="eastAsia"/>
                <w:bCs/>
                <w:sz w:val="24"/>
                <w:szCs w:val="24"/>
              </w:rPr>
              <w:t>近三年</w:t>
            </w:r>
            <w:r>
              <w:rPr>
                <w:rFonts w:ascii="仿宋_GB2312" w:eastAsia="仿宋_GB2312" w:hAnsi="宋体" w:cs="Arial" w:hint="eastAsia"/>
                <w:bCs/>
                <w:sz w:val="24"/>
                <w:szCs w:val="24"/>
              </w:rPr>
              <w:t>来</w:t>
            </w:r>
            <w:r>
              <w:rPr>
                <w:rFonts w:ascii="仿宋_GB2312" w:eastAsia="仿宋_GB2312" w:hAnsi="宋体" w:cs="Arial" w:hint="eastAsia"/>
                <w:bCs/>
                <w:sz w:val="24"/>
                <w:szCs w:val="24"/>
              </w:rPr>
              <w:t>具有省市级平台类项目建设经验。</w:t>
            </w:r>
            <w:r>
              <w:rPr>
                <w:rFonts w:ascii="仿宋_GB2312" w:eastAsia="仿宋_GB2312" w:hAnsi="宋体" w:cs="Arial" w:hint="eastAsia"/>
                <w:bCs/>
                <w:sz w:val="24"/>
                <w:szCs w:val="24"/>
              </w:rPr>
              <w:t>提供</w:t>
            </w:r>
            <w:r>
              <w:rPr>
                <w:rFonts w:ascii="仿宋_GB2312" w:eastAsia="仿宋_GB2312" w:hAnsi="宋体" w:cs="Arial" w:hint="eastAsia"/>
                <w:bCs/>
                <w:sz w:val="24"/>
                <w:szCs w:val="24"/>
              </w:rPr>
              <w:t>1</w:t>
            </w:r>
            <w:r>
              <w:rPr>
                <w:rFonts w:ascii="仿宋_GB2312" w:eastAsia="仿宋_GB2312" w:hAnsi="宋体" w:cs="Arial" w:hint="eastAsia"/>
                <w:bCs/>
                <w:sz w:val="24"/>
                <w:szCs w:val="24"/>
              </w:rPr>
              <w:t>个得</w:t>
            </w:r>
            <w:r>
              <w:rPr>
                <w:rFonts w:ascii="仿宋_GB2312" w:eastAsia="仿宋_GB2312" w:hAnsi="宋体" w:cs="Arial" w:hint="eastAsia"/>
                <w:bCs/>
                <w:sz w:val="24"/>
                <w:szCs w:val="24"/>
              </w:rPr>
              <w:t>3</w:t>
            </w:r>
            <w:r>
              <w:rPr>
                <w:rFonts w:ascii="仿宋_GB2312" w:eastAsia="仿宋_GB2312" w:hAnsi="宋体" w:cs="Arial" w:hint="eastAsia"/>
                <w:bCs/>
                <w:sz w:val="24"/>
                <w:szCs w:val="24"/>
              </w:rPr>
              <w:t>分，最高</w:t>
            </w:r>
            <w:r>
              <w:rPr>
                <w:rFonts w:ascii="仿宋_GB2312" w:eastAsia="仿宋_GB2312" w:hAnsi="宋体" w:cs="Arial" w:hint="eastAsia"/>
                <w:bCs/>
                <w:sz w:val="24"/>
                <w:szCs w:val="24"/>
              </w:rPr>
              <w:t>得</w:t>
            </w:r>
            <w:r>
              <w:rPr>
                <w:rFonts w:ascii="仿宋_GB2312" w:eastAsia="仿宋_GB2312" w:hAnsi="宋体" w:cs="Arial" w:hint="eastAsia"/>
                <w:bCs/>
                <w:sz w:val="24"/>
                <w:szCs w:val="24"/>
              </w:rPr>
              <w:t>6</w:t>
            </w:r>
            <w:r>
              <w:rPr>
                <w:rFonts w:ascii="仿宋_GB2312" w:eastAsia="仿宋_GB2312" w:hAnsi="宋体" w:cs="Arial" w:hint="eastAsia"/>
                <w:bCs/>
                <w:sz w:val="24"/>
                <w:szCs w:val="24"/>
              </w:rPr>
              <w:t>分。</w:t>
            </w:r>
            <w:r>
              <w:rPr>
                <w:rFonts w:ascii="仿宋_GB2312" w:eastAsia="仿宋_GB2312" w:hAnsi="宋体" w:cs="Arial" w:hint="eastAsia"/>
                <w:bCs/>
                <w:sz w:val="24"/>
                <w:szCs w:val="24"/>
              </w:rPr>
              <w:t>不提供或不满足</w:t>
            </w:r>
            <w:r>
              <w:rPr>
                <w:rFonts w:ascii="仿宋_GB2312" w:eastAsia="仿宋_GB2312" w:hAnsi="宋体" w:cs="Arial" w:hint="eastAsia"/>
                <w:bCs/>
                <w:sz w:val="24"/>
                <w:szCs w:val="24"/>
              </w:rPr>
              <w:t>不得分。提供相关项目服务合同</w:t>
            </w:r>
            <w:r>
              <w:rPr>
                <w:rFonts w:ascii="仿宋_GB2312" w:eastAsia="仿宋_GB2312" w:hAnsi="宋体" w:cs="Arial" w:hint="eastAsia"/>
                <w:bCs/>
                <w:sz w:val="24"/>
                <w:szCs w:val="24"/>
              </w:rPr>
              <w:t>证明</w:t>
            </w:r>
            <w:r>
              <w:rPr>
                <w:rFonts w:ascii="仿宋_GB2312" w:eastAsia="仿宋_GB2312" w:hAnsi="宋体" w:cs="Arial" w:hint="eastAsia"/>
                <w:bCs/>
                <w:sz w:val="24"/>
                <w:szCs w:val="24"/>
              </w:rPr>
              <w:t>。</w:t>
            </w:r>
          </w:p>
        </w:tc>
      </w:tr>
      <w:tr w:rsidR="00315371">
        <w:trPr>
          <w:trHeight w:val="855"/>
        </w:trPr>
        <w:tc>
          <w:tcPr>
            <w:tcW w:w="1347" w:type="dxa"/>
            <w:tcBorders>
              <w:top w:val="nil"/>
              <w:left w:val="single" w:sz="4" w:space="0" w:color="auto"/>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自主知识产权等技术实力</w:t>
            </w:r>
          </w:p>
        </w:tc>
        <w:tc>
          <w:tcPr>
            <w:tcW w:w="957" w:type="dxa"/>
            <w:tcBorders>
              <w:top w:val="nil"/>
              <w:left w:val="nil"/>
              <w:bottom w:val="single" w:sz="4" w:space="0" w:color="auto"/>
              <w:right w:val="single" w:sz="4" w:space="0" w:color="auto"/>
            </w:tcBorders>
            <w:vAlign w:val="center"/>
          </w:tcPr>
          <w:p w:rsidR="00315371" w:rsidRDefault="00E71AC1">
            <w:pPr>
              <w:widowControl/>
              <w:adjustRightInd w:val="0"/>
              <w:snapToGrid w:val="0"/>
              <w:jc w:val="center"/>
              <w:rPr>
                <w:rFonts w:ascii="仿宋_GB2312" w:eastAsia="仿宋_GB2312" w:hAnsi="宋体" w:cs="Arial"/>
                <w:bCs/>
                <w:sz w:val="24"/>
                <w:szCs w:val="24"/>
              </w:rPr>
            </w:pPr>
            <w:r>
              <w:rPr>
                <w:rFonts w:ascii="仿宋_GB2312" w:eastAsia="仿宋_GB2312" w:hAnsi="宋体" w:cs="Arial" w:hint="eastAsia"/>
                <w:bCs/>
                <w:sz w:val="24"/>
                <w:szCs w:val="24"/>
              </w:rPr>
              <w:t>8</w:t>
            </w:r>
            <w:r>
              <w:rPr>
                <w:rFonts w:ascii="仿宋_GB2312" w:eastAsia="仿宋_GB2312" w:hAnsi="宋体" w:cs="Arial" w:hint="eastAsia"/>
                <w:bCs/>
                <w:sz w:val="24"/>
                <w:szCs w:val="24"/>
              </w:rPr>
              <w:t>分</w:t>
            </w:r>
          </w:p>
        </w:tc>
        <w:tc>
          <w:tcPr>
            <w:tcW w:w="6202" w:type="dxa"/>
            <w:tcBorders>
              <w:top w:val="nil"/>
              <w:left w:val="nil"/>
              <w:bottom w:val="single" w:sz="4" w:space="0" w:color="auto"/>
              <w:right w:val="single" w:sz="4" w:space="0" w:color="auto"/>
            </w:tcBorders>
            <w:vAlign w:val="center"/>
          </w:tcPr>
          <w:p w:rsidR="00315371" w:rsidRDefault="00E71AC1">
            <w:pPr>
              <w:adjustRightInd w:val="0"/>
              <w:snapToGrid w:val="0"/>
              <w:rPr>
                <w:rFonts w:ascii="等线" w:eastAsia="方正仿宋_GB2312" w:hAnsi="等线" w:cs="Arial"/>
                <w:sz w:val="24"/>
                <w:szCs w:val="24"/>
              </w:rPr>
            </w:pPr>
            <w:r>
              <w:rPr>
                <w:rFonts w:ascii="仿宋_GB2312" w:eastAsia="仿宋_GB2312" w:hAnsi="宋体" w:cs="Arial" w:hint="eastAsia"/>
                <w:bCs/>
                <w:sz w:val="24"/>
                <w:szCs w:val="24"/>
              </w:rPr>
              <w:t>投标人具有与本次招标内容相关的产品研发能力</w:t>
            </w:r>
            <w:r>
              <w:rPr>
                <w:rFonts w:ascii="仿宋_GB2312" w:eastAsia="仿宋_GB2312" w:hAnsi="宋体" w:cs="Arial" w:hint="eastAsia"/>
                <w:bCs/>
                <w:sz w:val="24"/>
                <w:szCs w:val="24"/>
              </w:rPr>
              <w:t>,</w:t>
            </w:r>
            <w:r>
              <w:rPr>
                <w:rFonts w:ascii="仿宋_GB2312" w:eastAsia="仿宋_GB2312" w:hAnsi="宋体" w:cs="Arial" w:hint="eastAsia"/>
                <w:bCs/>
                <w:sz w:val="24"/>
                <w:szCs w:val="24"/>
              </w:rPr>
              <w:t>提供以下自有产品著作权</w:t>
            </w:r>
            <w:r>
              <w:rPr>
                <w:rFonts w:ascii="等线" w:eastAsia="方正仿宋_GB2312" w:hAnsi="等线" w:cs="Arial" w:hint="eastAsia"/>
                <w:sz w:val="24"/>
                <w:szCs w:val="24"/>
              </w:rPr>
              <w:t>：</w:t>
            </w:r>
          </w:p>
          <w:p w:rsidR="00315371" w:rsidRDefault="00E71AC1">
            <w:pPr>
              <w:widowControl/>
              <w:numPr>
                <w:ilvl w:val="0"/>
                <w:numId w:val="5"/>
              </w:numPr>
              <w:adjustRightInd w:val="0"/>
              <w:snapToGrid w:val="0"/>
              <w:jc w:val="left"/>
              <w:rPr>
                <w:rFonts w:ascii="仿宋_GB2312" w:eastAsia="仿宋_GB2312" w:hAnsi="宋体" w:cs="Arial"/>
                <w:bCs/>
                <w:sz w:val="24"/>
                <w:szCs w:val="24"/>
              </w:rPr>
            </w:pPr>
            <w:r>
              <w:rPr>
                <w:rFonts w:ascii="仿宋_GB2312" w:eastAsia="仿宋_GB2312" w:hAnsi="宋体" w:cs="Arial" w:hint="eastAsia"/>
                <w:bCs/>
                <w:sz w:val="24"/>
                <w:szCs w:val="24"/>
              </w:rPr>
              <w:t>与互联网医疗服务监管相关，</w:t>
            </w:r>
            <w:r>
              <w:rPr>
                <w:rFonts w:ascii="仿宋_GB2312" w:eastAsia="仿宋_GB2312" w:hAnsi="宋体" w:cs="Arial" w:hint="eastAsia"/>
                <w:bCs/>
                <w:sz w:val="24"/>
                <w:szCs w:val="24"/>
              </w:rPr>
              <w:t>2.</w:t>
            </w:r>
            <w:r>
              <w:rPr>
                <w:rFonts w:ascii="仿宋_GB2312" w:eastAsia="仿宋_GB2312" w:hAnsi="宋体" w:cs="Arial" w:hint="eastAsia"/>
                <w:bCs/>
                <w:sz w:val="24"/>
                <w:szCs w:val="24"/>
              </w:rPr>
              <w:t>与互联网医疗管理相关</w:t>
            </w:r>
          </w:p>
          <w:p w:rsidR="00315371" w:rsidRDefault="00E71AC1">
            <w:pPr>
              <w:adjustRightInd w:val="0"/>
              <w:snapToGrid w:val="0"/>
              <w:rPr>
                <w:rFonts w:ascii="仿宋_GB2312" w:eastAsia="仿宋_GB2312" w:hAnsi="宋体" w:cs="Arial"/>
                <w:bCs/>
                <w:sz w:val="24"/>
                <w:szCs w:val="24"/>
              </w:rPr>
            </w:pPr>
            <w:r>
              <w:rPr>
                <w:rFonts w:ascii="仿宋_GB2312" w:eastAsia="仿宋_GB2312" w:hAnsi="宋体" w:cs="Arial" w:hint="eastAsia"/>
                <w:bCs/>
                <w:sz w:val="24"/>
                <w:szCs w:val="24"/>
              </w:rPr>
              <w:t>（注：提供上述证书或证明文件的清晰复印件并加盖投标人公章，不提供或不满足不得分。版权所有人必须与投标人公司名称完全相符，著作权证书取得时间必须是在招标文件发出前取得。软件著作权登记证书所登记注册的软件名称可以与上述名称略有不同，但必须是功能相同的产品）</w:t>
            </w:r>
          </w:p>
          <w:p w:rsidR="00315371" w:rsidRDefault="00E71AC1">
            <w:pPr>
              <w:adjustRightInd w:val="0"/>
              <w:snapToGrid w:val="0"/>
              <w:rPr>
                <w:rFonts w:ascii="仿宋_GB2312" w:eastAsia="仿宋_GB2312" w:hAnsi="宋体" w:cs="Arial"/>
                <w:bCs/>
                <w:sz w:val="24"/>
                <w:szCs w:val="24"/>
              </w:rPr>
            </w:pPr>
            <w:r>
              <w:rPr>
                <w:rFonts w:ascii="仿宋_GB2312" w:eastAsia="仿宋_GB2312" w:hAnsi="宋体" w:cs="Arial" w:hint="eastAsia"/>
                <w:bCs/>
                <w:sz w:val="24"/>
                <w:szCs w:val="24"/>
              </w:rPr>
              <w:t>提供</w:t>
            </w:r>
            <w:r>
              <w:rPr>
                <w:rFonts w:ascii="仿宋_GB2312" w:eastAsia="仿宋_GB2312" w:hAnsi="宋体" w:cs="Arial" w:hint="eastAsia"/>
                <w:bCs/>
                <w:sz w:val="24"/>
                <w:szCs w:val="24"/>
              </w:rPr>
              <w:t>1</w:t>
            </w:r>
            <w:r>
              <w:rPr>
                <w:rFonts w:ascii="仿宋_GB2312" w:eastAsia="仿宋_GB2312" w:hAnsi="宋体" w:cs="Arial" w:hint="eastAsia"/>
                <w:bCs/>
                <w:sz w:val="24"/>
                <w:szCs w:val="24"/>
              </w:rPr>
              <w:t>个得</w:t>
            </w:r>
            <w:r>
              <w:rPr>
                <w:rFonts w:ascii="仿宋_GB2312" w:eastAsia="仿宋_GB2312" w:hAnsi="宋体" w:cs="Arial" w:hint="eastAsia"/>
                <w:bCs/>
                <w:sz w:val="24"/>
                <w:szCs w:val="24"/>
              </w:rPr>
              <w:t>4</w:t>
            </w:r>
            <w:r>
              <w:rPr>
                <w:rFonts w:ascii="仿宋_GB2312" w:eastAsia="仿宋_GB2312" w:hAnsi="宋体" w:cs="Arial" w:hint="eastAsia"/>
                <w:bCs/>
                <w:sz w:val="24"/>
                <w:szCs w:val="24"/>
              </w:rPr>
              <w:t>分，全部提供的</w:t>
            </w:r>
            <w:r>
              <w:rPr>
                <w:rFonts w:ascii="仿宋_GB2312" w:eastAsia="仿宋_GB2312" w:hAnsi="宋体" w:cs="Arial" w:hint="eastAsia"/>
                <w:bCs/>
                <w:sz w:val="24"/>
                <w:szCs w:val="24"/>
              </w:rPr>
              <w:t>8</w:t>
            </w:r>
            <w:r>
              <w:rPr>
                <w:rFonts w:ascii="仿宋_GB2312" w:eastAsia="仿宋_GB2312" w:hAnsi="宋体" w:cs="Arial" w:hint="eastAsia"/>
                <w:bCs/>
                <w:sz w:val="24"/>
                <w:szCs w:val="24"/>
              </w:rPr>
              <w:t>分，不提供或不满足不得分。</w:t>
            </w:r>
          </w:p>
        </w:tc>
      </w:tr>
    </w:tbl>
    <w:p w:rsidR="00315371" w:rsidRDefault="00315371">
      <w:pPr>
        <w:rPr>
          <w:rFonts w:ascii="仿宋_GB2312" w:eastAsia="仿宋_GB2312" w:hAnsi="等线" w:cs="Arial"/>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overflowPunct w:val="0"/>
        <w:adjustRightInd w:val="0"/>
        <w:snapToGrid w:val="0"/>
        <w:spacing w:line="336" w:lineRule="auto"/>
        <w:ind w:firstLineChars="200" w:firstLine="640"/>
        <w:rPr>
          <w:rFonts w:ascii="仿宋_GB2312" w:eastAsia="仿宋_GB2312"/>
          <w:sz w:val="32"/>
          <w:szCs w:val="32"/>
        </w:rPr>
      </w:pPr>
    </w:p>
    <w:p w:rsidR="00315371" w:rsidRDefault="00315371">
      <w:pPr>
        <w:adjustRightInd w:val="0"/>
        <w:snapToGrid w:val="0"/>
        <w:spacing w:line="540" w:lineRule="exact"/>
        <w:rPr>
          <w:rFonts w:ascii="宋体" w:eastAsia="仿宋_GB2312" w:hAnsi="宋体"/>
          <w:sz w:val="32"/>
          <w:szCs w:val="32"/>
        </w:rPr>
      </w:pPr>
    </w:p>
    <w:sectPr w:rsidR="00315371" w:rsidSect="00315371">
      <w:headerReference w:type="even" r:id="rId7"/>
      <w:footerReference w:type="default" r:id="rId8"/>
      <w:pgSz w:w="11906" w:h="16838"/>
      <w:pgMar w:top="1440" w:right="1797" w:bottom="1418" w:left="1797"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1AC1" w:rsidRDefault="00E71AC1" w:rsidP="00315371">
      <w:r>
        <w:separator/>
      </w:r>
    </w:p>
  </w:endnote>
  <w:endnote w:type="continuationSeparator" w:id="0">
    <w:p w:rsidR="00E71AC1" w:rsidRDefault="00E71AC1" w:rsidP="003153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embedRegular r:id="rId1" w:subsetted="1" w:fontKey="{F5F9E5B1-94A5-4B0A-AA34-E12F6FD642D1}"/>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00000000" w:usb2="00000016" w:usb3="00000000" w:csb0="0004000F" w:csb1="00000000"/>
    <w:embedBold r:id="rId2" w:subsetted="1" w:fontKey="{EC9427C5-1319-40EA-83E9-F364AB5B0E51}"/>
  </w:font>
  <w:font w:name="方正仿宋_GB2312">
    <w:altName w:val="仿宋"/>
    <w:charset w:val="86"/>
    <w:family w:val="auto"/>
    <w:pitch w:val="default"/>
    <w:sig w:usb0="00000000" w:usb1="00000000" w:usb2="00000012" w:usb3="00000000" w:csb0="00040001" w:csb1="00000000"/>
    <w:embedRegular r:id="rId3" w:subsetted="1" w:fontKey="{31FE0CD4-8F45-404E-88CF-BA8C719387A2}"/>
    <w:embedBold r:id="rId4" w:subsetted="1" w:fontKey="{D5DD6B19-8DB0-475D-ADD5-DD540ED2D85A}"/>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5" w:subsetted="1" w:fontKey="{95BF632E-AC77-47DA-868D-5065B71D86CD}"/>
    <w:embedBold r:id="rId6" w:subsetted="1" w:fontKey="{C22B1878-77B4-4D16-B843-5494A8A19105}"/>
  </w:font>
  <w:font w:name="方正小标宋_GBK">
    <w:panose1 w:val="03000509000000000000"/>
    <w:charset w:val="86"/>
    <w:family w:val="script"/>
    <w:pitch w:val="fixed"/>
    <w:sig w:usb0="00000001" w:usb1="080E0000" w:usb2="00000010" w:usb3="00000000" w:csb0="00040000" w:csb1="00000000"/>
    <w:embedRegular r:id="rId7" w:subsetted="1" w:fontKey="{CF7FAD62-8827-471C-B0E5-8839AB15E7DE}"/>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embedRegular r:id="rId8" w:subsetted="1" w:fontKey="{CDC0BCD2-C692-4C09-95A6-671B82D63C3B}"/>
    <w:embedBold r:id="rId9" w:subsetted="1" w:fontKey="{78C7CEC4-F0DA-4681-B90C-D72DB27A7318}"/>
  </w:font>
  <w:font w:name="黑体">
    <w:altName w:val="SimHei"/>
    <w:panose1 w:val="02010609060101010101"/>
    <w:charset w:val="86"/>
    <w:family w:val="modern"/>
    <w:pitch w:val="fixed"/>
    <w:sig w:usb0="800002BF" w:usb1="38CF7CFA" w:usb2="00000016" w:usb3="00000000" w:csb0="00040001" w:csb1="00000000"/>
    <w:embedRegular r:id="rId10" w:subsetted="1" w:fontKey="{71DD58DB-0E92-44B6-A15B-7326C4A3DF7F}"/>
  </w:font>
  <w:font w:name="方正仿宋_GBK">
    <w:panose1 w:val="03000509000000000000"/>
    <w:charset w:val="86"/>
    <w:family w:val="script"/>
    <w:pitch w:val="fixed"/>
    <w:sig w:usb0="00000001" w:usb1="080E0000" w:usb2="00000010" w:usb3="00000000" w:csb0="00040000" w:csb1="00000000"/>
    <w:embedRegular r:id="rId11" w:subsetted="1" w:fontKey="{53C0B97A-F17E-4313-92FE-2187016DCF43}"/>
    <w:embedBold r:id="rId12" w:subsetted="1" w:fontKey="{FDDC72CE-4CF7-4B89-B9E1-DF1E9E69A517}"/>
  </w:font>
  <w:font w:name="PingFang SC">
    <w:altName w:val="宋体"/>
    <w:charset w:val="86"/>
    <w:family w:val="auto"/>
    <w:pitch w:val="default"/>
    <w:sig w:usb0="00000000" w:usb1="00000000" w:usb2="00000017" w:usb3="00000000" w:csb0="00040001" w:csb1="00000000"/>
    <w:embedBold r:id="rId13" w:subsetted="1" w:fontKey="{6A8211C5-46AC-4269-8962-C7FC550F00B7}"/>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371" w:rsidRDefault="00E71AC1">
    <w:pPr>
      <w:pStyle w:val="a3"/>
      <w:framePr w:wrap="around" w:vAnchor="text" w:hAnchor="margin" w:xAlign="outside" w:y="1"/>
      <w:ind w:rightChars="154" w:right="323" w:firstLineChars="100" w:firstLine="280"/>
      <w:rPr>
        <w:rStyle w:val="a6"/>
        <w:rFonts w:ascii="宋体" w:hAnsi="宋体"/>
        <w:sz w:val="28"/>
        <w:szCs w:val="28"/>
      </w:rPr>
    </w:pPr>
    <w:r>
      <w:rPr>
        <w:rStyle w:val="a6"/>
        <w:rFonts w:ascii="宋体" w:hAnsi="宋体" w:hint="eastAsia"/>
        <w:sz w:val="28"/>
        <w:szCs w:val="28"/>
      </w:rPr>
      <w:t>—</w:t>
    </w:r>
    <w:r>
      <w:rPr>
        <w:rStyle w:val="a6"/>
        <w:rFonts w:ascii="宋体" w:hAnsi="宋体" w:hint="eastAsia"/>
        <w:sz w:val="28"/>
        <w:szCs w:val="28"/>
      </w:rPr>
      <w:t xml:space="preserve"> </w:t>
    </w:r>
    <w:r w:rsidR="00315371">
      <w:rPr>
        <w:rFonts w:ascii="宋体" w:hAnsi="宋体"/>
        <w:sz w:val="28"/>
        <w:szCs w:val="28"/>
      </w:rPr>
      <w:fldChar w:fldCharType="begin"/>
    </w:r>
    <w:r>
      <w:rPr>
        <w:rStyle w:val="a6"/>
        <w:rFonts w:ascii="宋体" w:hAnsi="宋体"/>
        <w:sz w:val="28"/>
        <w:szCs w:val="28"/>
      </w:rPr>
      <w:instrText xml:space="preserve">PAGE  </w:instrText>
    </w:r>
    <w:r w:rsidR="00315371">
      <w:rPr>
        <w:rFonts w:ascii="宋体" w:hAnsi="宋体"/>
        <w:sz w:val="28"/>
        <w:szCs w:val="28"/>
      </w:rPr>
      <w:fldChar w:fldCharType="separate"/>
    </w:r>
    <w:r w:rsidR="002F342D">
      <w:rPr>
        <w:rStyle w:val="a6"/>
        <w:rFonts w:ascii="宋体" w:hAnsi="宋体"/>
        <w:noProof/>
        <w:sz w:val="28"/>
        <w:szCs w:val="28"/>
      </w:rPr>
      <w:t>9</w:t>
    </w:r>
    <w:r w:rsidR="00315371">
      <w:rPr>
        <w:rFonts w:ascii="宋体" w:hAnsi="宋体"/>
        <w:sz w:val="28"/>
        <w:szCs w:val="28"/>
      </w:rPr>
      <w:fldChar w:fldCharType="end"/>
    </w:r>
    <w:r>
      <w:rPr>
        <w:rStyle w:val="a6"/>
        <w:rFonts w:ascii="宋体" w:hAnsi="宋体" w:hint="eastAsia"/>
        <w:sz w:val="28"/>
        <w:szCs w:val="28"/>
      </w:rPr>
      <w:t xml:space="preserve"> </w:t>
    </w:r>
    <w:r>
      <w:rPr>
        <w:rStyle w:val="a6"/>
        <w:rFonts w:ascii="宋体" w:hAnsi="宋体" w:hint="eastAsia"/>
        <w:sz w:val="28"/>
        <w:szCs w:val="28"/>
      </w:rPr>
      <w:t>—</w:t>
    </w:r>
  </w:p>
  <w:p w:rsidR="00315371" w:rsidRDefault="0031537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1AC1" w:rsidRDefault="00E71AC1" w:rsidP="00315371">
      <w:r>
        <w:separator/>
      </w:r>
    </w:p>
  </w:footnote>
  <w:footnote w:type="continuationSeparator" w:id="0">
    <w:p w:rsidR="00E71AC1" w:rsidRDefault="00E71AC1" w:rsidP="003153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371" w:rsidRDefault="00315371">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1F74160"/>
    <w:multiLevelType w:val="singleLevel"/>
    <w:tmpl w:val="B1F74160"/>
    <w:lvl w:ilvl="0">
      <w:start w:val="1"/>
      <w:numFmt w:val="chineseCounting"/>
      <w:suff w:val="space"/>
      <w:lvlText w:val="第%1部分"/>
      <w:lvlJc w:val="left"/>
      <w:rPr>
        <w:rFonts w:hint="eastAsia"/>
      </w:rPr>
    </w:lvl>
  </w:abstractNum>
  <w:abstractNum w:abstractNumId="1">
    <w:nsid w:val="BFF3EA88"/>
    <w:multiLevelType w:val="singleLevel"/>
    <w:tmpl w:val="BFF3EA88"/>
    <w:lvl w:ilvl="0">
      <w:start w:val="2"/>
      <w:numFmt w:val="decimal"/>
      <w:suff w:val="nothing"/>
      <w:lvlText w:val="%1、"/>
      <w:lvlJc w:val="left"/>
    </w:lvl>
  </w:abstractNum>
  <w:abstractNum w:abstractNumId="2">
    <w:nsid w:val="FF7936A0"/>
    <w:multiLevelType w:val="singleLevel"/>
    <w:tmpl w:val="FF7936A0"/>
    <w:lvl w:ilvl="0">
      <w:start w:val="1"/>
      <w:numFmt w:val="decimal"/>
      <w:suff w:val="nothing"/>
      <w:lvlText w:val="%1"/>
      <w:lvlJc w:val="left"/>
      <w:pPr>
        <w:tabs>
          <w:tab w:val="left" w:pos="0"/>
        </w:tabs>
        <w:ind w:left="0" w:firstLine="0"/>
      </w:pPr>
      <w:rPr>
        <w:rFonts w:hint="default"/>
      </w:rPr>
    </w:lvl>
  </w:abstractNum>
  <w:abstractNum w:abstractNumId="3">
    <w:nsid w:val="0E643A6A"/>
    <w:multiLevelType w:val="multilevel"/>
    <w:tmpl w:val="0E643A6A"/>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7927D9F4"/>
    <w:multiLevelType w:val="singleLevel"/>
    <w:tmpl w:val="7927D9F4"/>
    <w:lvl w:ilvl="0">
      <w:start w:val="1"/>
      <w:numFmt w:val="decimal"/>
      <w:lvlText w:val="%1."/>
      <w:lvlJc w:val="left"/>
      <w:pPr>
        <w:tabs>
          <w:tab w:val="left" w:pos="312"/>
        </w:tabs>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4640F82"/>
    <w:rsid w:val="C4DD93E4"/>
    <w:rsid w:val="C9CF8A15"/>
    <w:rsid w:val="DB970B8F"/>
    <w:rsid w:val="FD7A000E"/>
    <w:rsid w:val="FF9F3E82"/>
    <w:rsid w:val="FFD7A00D"/>
    <w:rsid w:val="FFFFC305"/>
    <w:rsid w:val="002F342D"/>
    <w:rsid w:val="00315371"/>
    <w:rsid w:val="00C67556"/>
    <w:rsid w:val="00E71AC1"/>
    <w:rsid w:val="00E9789C"/>
    <w:rsid w:val="029721F4"/>
    <w:rsid w:val="02D84338"/>
    <w:rsid w:val="06302ED7"/>
    <w:rsid w:val="0FA131C4"/>
    <w:rsid w:val="11F53491"/>
    <w:rsid w:val="14640F82"/>
    <w:rsid w:val="17467EE8"/>
    <w:rsid w:val="1F271CAA"/>
    <w:rsid w:val="1FAC61D6"/>
    <w:rsid w:val="200301B3"/>
    <w:rsid w:val="2AD71B56"/>
    <w:rsid w:val="38DB79F4"/>
    <w:rsid w:val="46BF3DCE"/>
    <w:rsid w:val="47493633"/>
    <w:rsid w:val="518A04A8"/>
    <w:rsid w:val="55A439DB"/>
    <w:rsid w:val="5961018B"/>
    <w:rsid w:val="64CA2D58"/>
    <w:rsid w:val="68C726D0"/>
    <w:rsid w:val="6EA41295"/>
    <w:rsid w:val="6FF319A8"/>
    <w:rsid w:val="73DDA9ED"/>
    <w:rsid w:val="750006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nhideWhenUsed="1"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5371"/>
    <w:pPr>
      <w:widowControl w:val="0"/>
      <w:jc w:val="both"/>
    </w:pPr>
    <w:rPr>
      <w:rFonts w:ascii="Calibri" w:eastAsia="宋体" w:hAnsi="Calibri" w:cs="Times New Roman"/>
      <w:kern w:val="2"/>
      <w:sz w:val="21"/>
      <w:szCs w:val="22"/>
    </w:rPr>
  </w:style>
  <w:style w:type="paragraph" w:styleId="1">
    <w:name w:val="heading 1"/>
    <w:next w:val="a"/>
    <w:uiPriority w:val="9"/>
    <w:qFormat/>
    <w:rsid w:val="00315371"/>
    <w:pPr>
      <w:keepNext/>
      <w:keepLines/>
      <w:widowControl w:val="0"/>
      <w:spacing w:before="340" w:after="330" w:line="578" w:lineRule="auto"/>
      <w:jc w:val="both"/>
      <w:outlineLvl w:val="0"/>
    </w:pPr>
    <w:rPr>
      <w:rFonts w:ascii="等线" w:eastAsia="方正仿宋_GB2312" w:hAnsi="等线" w:cs="Arial"/>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rsid w:val="00315371"/>
    <w:pPr>
      <w:tabs>
        <w:tab w:val="center" w:pos="4153"/>
        <w:tab w:val="right" w:pos="8306"/>
      </w:tabs>
      <w:snapToGrid w:val="0"/>
      <w:jc w:val="left"/>
    </w:pPr>
    <w:rPr>
      <w:sz w:val="18"/>
      <w:szCs w:val="18"/>
    </w:rPr>
  </w:style>
  <w:style w:type="paragraph" w:styleId="a4">
    <w:name w:val="header"/>
    <w:basedOn w:val="a"/>
    <w:uiPriority w:val="99"/>
    <w:unhideWhenUsed/>
    <w:qFormat/>
    <w:rsid w:val="00315371"/>
    <w:pPr>
      <w:pBdr>
        <w:bottom w:val="single" w:sz="6" w:space="1" w:color="auto"/>
      </w:pBdr>
      <w:tabs>
        <w:tab w:val="center" w:pos="4153"/>
        <w:tab w:val="right" w:pos="8306"/>
      </w:tabs>
      <w:snapToGrid w:val="0"/>
      <w:jc w:val="center"/>
    </w:pPr>
    <w:rPr>
      <w:sz w:val="18"/>
      <w:szCs w:val="18"/>
    </w:rPr>
  </w:style>
  <w:style w:type="table" w:styleId="a5">
    <w:name w:val="Table Grid"/>
    <w:qFormat/>
    <w:rsid w:val="0031537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6">
    <w:name w:val="page number"/>
    <w:basedOn w:val="a0"/>
    <w:qFormat/>
    <w:rsid w:val="00315371"/>
  </w:style>
  <w:style w:type="paragraph" w:customStyle="1" w:styleId="10">
    <w:name w:val="列出段落1"/>
    <w:uiPriority w:val="34"/>
    <w:qFormat/>
    <w:rsid w:val="00315371"/>
    <w:pPr>
      <w:widowControl w:val="0"/>
      <w:ind w:firstLineChars="200" w:firstLine="420"/>
      <w:jc w:val="both"/>
    </w:pPr>
    <w:rPr>
      <w:rFonts w:ascii="等线" w:eastAsia="方正仿宋_GB2312" w:hAnsi="等线" w:cs="Arial"/>
      <w:kern w:val="2"/>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947</Words>
  <Characters>5402</Characters>
  <Application>Microsoft Office Word</Application>
  <DocSecurity>0</DocSecurity>
  <Lines>45</Lines>
  <Paragraphs>12</Paragraphs>
  <ScaleCrop>false</ScaleCrop>
  <Company/>
  <LinksUpToDate>false</LinksUpToDate>
  <CharactersWithSpaces>6337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user</cp:lastModifiedBy>
  <cp:revision>2</cp:revision>
  <dcterms:created xsi:type="dcterms:W3CDTF">2025-12-12T08:26:00Z</dcterms:created>
  <dcterms:modified xsi:type="dcterms:W3CDTF">2025-12-12T08:26:00Z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D6F90960F14F4E56B895FB9C4FC42852_13</vt:lpwstr>
  </property>
  <property fmtid="{D5CDD505-2E9C-101B-9397-08002B2CF9AE}" pid="4" name="KSOTemplateDocerSaveRecord">
    <vt:lpwstr>eyJoZGlkIjoiNzJjM2UyM2MwYjIyNTEwNmY4MmE4YWM0ZjZjM2IzNDIiLCJ1c2VySWQiOiI1MzYyNjUzMzcifQ==</vt:lpwstr>
  </property>
</Properties>
</file>